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F3623" w14:textId="5E33654C" w:rsidR="00154402" w:rsidRPr="00086298" w:rsidRDefault="00154402" w:rsidP="001803B9">
      <w:pPr>
        <w:widowControl/>
        <w:tabs>
          <w:tab w:val="left" w:pos="1701"/>
          <w:tab w:val="right" w:pos="9923"/>
        </w:tabs>
        <w:spacing w:line="288" w:lineRule="auto"/>
        <w:rPr>
          <w:rFonts w:ascii="Arial" w:eastAsia="MS Mincho" w:hAnsi="Arial" w:cs="Arial"/>
          <w:b/>
          <w:bCs/>
          <w:sz w:val="22"/>
          <w:lang w:val="en-GB"/>
        </w:rPr>
      </w:pPr>
      <w:bookmarkStart w:id="0" w:name="OLE_LINK1"/>
      <w:bookmarkStart w:id="1" w:name="OLE_LINK2"/>
      <w:r w:rsidRPr="00086298">
        <w:rPr>
          <w:rFonts w:ascii="Arial" w:eastAsia="MS Mincho" w:hAnsi="Arial" w:cs="Arial"/>
          <w:b/>
          <w:bCs/>
          <w:sz w:val="22"/>
          <w:lang w:val="en-GB"/>
        </w:rPr>
        <w:t>3GPP TSG-RAN WG2 Meeting #</w:t>
      </w:r>
      <w:r w:rsidR="00A03675" w:rsidRPr="00A03675">
        <w:rPr>
          <w:rFonts w:ascii="Arial" w:eastAsia="MS Mincho" w:hAnsi="Arial" w:cs="Arial"/>
          <w:b/>
          <w:bCs/>
          <w:sz w:val="22"/>
          <w:lang w:val="en-GB"/>
        </w:rPr>
        <w:t>125</w:t>
      </w:r>
      <w:r w:rsidR="009030BE">
        <w:rPr>
          <w:rFonts w:ascii="Arial" w:eastAsia="MS Mincho" w:hAnsi="Arial" w:cs="Arial"/>
          <w:b/>
          <w:bCs/>
          <w:sz w:val="22"/>
          <w:lang w:val="en-GB"/>
        </w:rPr>
        <w:t>-b</w:t>
      </w:r>
      <w:r w:rsidR="00A03675" w:rsidRPr="00A03675">
        <w:rPr>
          <w:rFonts w:ascii="Arial" w:eastAsia="MS Mincho" w:hAnsi="Arial" w:cs="Arial"/>
          <w:b/>
          <w:bCs/>
          <w:sz w:val="22"/>
          <w:lang w:val="en-GB"/>
        </w:rPr>
        <w:t>is</w:t>
      </w:r>
      <w:r w:rsidRPr="00086298">
        <w:rPr>
          <w:rFonts w:ascii="Arial" w:eastAsia="MS Mincho" w:hAnsi="Arial" w:cs="Arial" w:hint="eastAsia"/>
          <w:b/>
          <w:bCs/>
          <w:sz w:val="22"/>
          <w:lang w:val="en-GB"/>
        </w:rPr>
        <w:tab/>
      </w:r>
      <w:r w:rsidR="006A6801" w:rsidRPr="006A6801">
        <w:rPr>
          <w:rFonts w:ascii="Arial" w:eastAsia="MS Mincho" w:hAnsi="Arial" w:cs="Arial"/>
          <w:b/>
          <w:bCs/>
          <w:sz w:val="22"/>
          <w:lang w:val="en-GB"/>
        </w:rPr>
        <w:t>R2-2402562</w:t>
      </w:r>
    </w:p>
    <w:p w14:paraId="44ECAA7E" w14:textId="55EF68E6" w:rsidR="00154402" w:rsidRDefault="00ED3FE3" w:rsidP="001803B9">
      <w:pPr>
        <w:widowControl/>
        <w:tabs>
          <w:tab w:val="left" w:pos="1701"/>
          <w:tab w:val="right" w:pos="9923"/>
        </w:tabs>
        <w:spacing w:line="288" w:lineRule="auto"/>
        <w:rPr>
          <w:rFonts w:ascii="Arial" w:eastAsia="宋体" w:hAnsi="Arial" w:cs="Arial"/>
          <w:b/>
          <w:bCs/>
          <w:kern w:val="0"/>
          <w:sz w:val="24"/>
          <w:szCs w:val="24"/>
          <w:lang w:eastAsia="en-US"/>
        </w:rPr>
      </w:pPr>
      <w:r w:rsidRPr="00ED3FE3">
        <w:rPr>
          <w:rFonts w:ascii="Arial" w:eastAsia="MS Mincho" w:hAnsi="Arial" w:cs="Arial"/>
          <w:b/>
          <w:bCs/>
          <w:sz w:val="22"/>
          <w:lang w:val="en-GB"/>
        </w:rPr>
        <w:t>Changsha, China</w:t>
      </w:r>
      <w:r>
        <w:rPr>
          <w:rFonts w:ascii="Arial" w:eastAsia="MS Mincho" w:hAnsi="Arial" w:cs="Arial"/>
          <w:b/>
          <w:bCs/>
          <w:sz w:val="22"/>
          <w:lang w:val="en-GB"/>
        </w:rPr>
        <w:t>,</w:t>
      </w:r>
      <w:r w:rsidR="00FD14A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 w:rsidR="00453498">
        <w:rPr>
          <w:rFonts w:ascii="Arial" w:eastAsia="MS Mincho" w:hAnsi="Arial" w:cs="Arial"/>
          <w:b/>
          <w:bCs/>
          <w:sz w:val="22"/>
          <w:lang w:val="en-GB"/>
        </w:rPr>
        <w:t>April</w:t>
      </w:r>
      <w:r w:rsidR="00FD14A1"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 w:rsidR="00453498">
        <w:rPr>
          <w:rFonts w:ascii="Arial" w:eastAsia="MS Mincho" w:hAnsi="Arial" w:cs="Arial"/>
          <w:b/>
          <w:bCs/>
          <w:sz w:val="22"/>
          <w:lang w:val="en-GB"/>
        </w:rPr>
        <w:t>15</w:t>
      </w:r>
      <w:r w:rsidR="00FD14A1"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="00FD14A1"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– </w:t>
      </w:r>
      <w:r w:rsidR="00453498">
        <w:rPr>
          <w:rFonts w:ascii="Arial" w:eastAsia="MS Mincho" w:hAnsi="Arial" w:cs="Arial"/>
          <w:b/>
          <w:bCs/>
          <w:sz w:val="22"/>
          <w:lang w:val="en-GB"/>
        </w:rPr>
        <w:t>April</w:t>
      </w:r>
      <w:r w:rsidR="00FD14A1" w:rsidRPr="00FD14A1">
        <w:rPr>
          <w:rFonts w:ascii="Arial" w:eastAsia="MS Mincho" w:hAnsi="Arial" w:cs="Arial"/>
          <w:b/>
          <w:bCs/>
          <w:sz w:val="22"/>
          <w:lang w:val="en-GB"/>
        </w:rPr>
        <w:t xml:space="preserve"> </w:t>
      </w:r>
      <w:r w:rsidR="00453498">
        <w:rPr>
          <w:rFonts w:ascii="Arial" w:eastAsia="MS Mincho" w:hAnsi="Arial" w:cs="Arial"/>
          <w:b/>
          <w:bCs/>
          <w:sz w:val="22"/>
          <w:lang w:val="en-GB"/>
        </w:rPr>
        <w:t>19</w:t>
      </w:r>
      <w:r w:rsidR="00453498" w:rsidRPr="00561F55">
        <w:rPr>
          <w:rFonts w:ascii="Arial" w:eastAsia="MS Mincho" w:hAnsi="Arial" w:cs="Arial"/>
          <w:b/>
          <w:bCs/>
          <w:sz w:val="22"/>
          <w:vertAlign w:val="superscript"/>
          <w:lang w:val="en-GB"/>
        </w:rPr>
        <w:t>th</w:t>
      </w:r>
      <w:r w:rsidR="00FD14A1" w:rsidRPr="00FD14A1">
        <w:rPr>
          <w:rFonts w:ascii="Arial" w:eastAsia="MS Mincho" w:hAnsi="Arial" w:cs="Arial"/>
          <w:b/>
          <w:bCs/>
          <w:sz w:val="22"/>
          <w:lang w:val="en-GB"/>
        </w:rPr>
        <w:t>, 2024</w:t>
      </w:r>
    </w:p>
    <w:p w14:paraId="7DD8D55A" w14:textId="77777777" w:rsidR="00220622" w:rsidRPr="0037163A" w:rsidRDefault="00220622" w:rsidP="001803B9">
      <w:pPr>
        <w:widowControl/>
        <w:tabs>
          <w:tab w:val="left" w:pos="1701"/>
          <w:tab w:val="right" w:pos="9923"/>
        </w:tabs>
        <w:spacing w:line="288" w:lineRule="auto"/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</w:pPr>
      <w:r w:rsidRPr="0037163A">
        <w:rPr>
          <w:rFonts w:ascii="Arial" w:eastAsia="宋体" w:hAnsi="Arial" w:cs="Arial"/>
          <w:b/>
          <w:kern w:val="0"/>
          <w:sz w:val="22"/>
          <w:szCs w:val="24"/>
          <w:lang w:eastAsia="en-US"/>
        </w:rPr>
        <w:t xml:space="preserve">     </w:t>
      </w:r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val="en-GB" w:eastAsia="en-US"/>
        </w:rPr>
        <w:t xml:space="preserve">                 </w:t>
      </w:r>
      <w:bookmarkEnd w:id="0"/>
      <w:bookmarkEnd w:id="1"/>
      <w:r w:rsidRPr="0037163A">
        <w:rPr>
          <w:rFonts w:ascii="Arial" w:eastAsia="宋体" w:hAnsi="Arial" w:cs="Arial"/>
          <w:b/>
          <w:bCs/>
          <w:kern w:val="0"/>
          <w:sz w:val="22"/>
          <w:szCs w:val="24"/>
          <w:lang w:eastAsia="en-US"/>
        </w:rPr>
        <w:t xml:space="preserve">   </w:t>
      </w:r>
    </w:p>
    <w:p w14:paraId="027DDBF4" w14:textId="77777777" w:rsidR="00220622" w:rsidRPr="0037163A" w:rsidRDefault="00220622" w:rsidP="001803B9">
      <w:pPr>
        <w:widowControl/>
        <w:tabs>
          <w:tab w:val="left" w:pos="1800"/>
          <w:tab w:val="right" w:pos="9072"/>
        </w:tabs>
        <w:spacing w:line="288" w:lineRule="auto"/>
        <w:ind w:left="1800" w:hanging="1800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Source: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Pr="0037163A">
        <w:rPr>
          <w:rFonts w:ascii="Arial" w:eastAsia="宋体" w:hAnsi="Arial" w:cs="Arial"/>
          <w:b/>
          <w:kern w:val="0"/>
          <w:sz w:val="22"/>
          <w:szCs w:val="24"/>
        </w:rPr>
        <w:t>vivo</w:t>
      </w:r>
    </w:p>
    <w:p w14:paraId="316BD5AA" w14:textId="333289AB" w:rsidR="00220622" w:rsidRPr="0037163A" w:rsidRDefault="00220622" w:rsidP="001803B9">
      <w:pPr>
        <w:widowControl/>
        <w:tabs>
          <w:tab w:val="left" w:pos="1800"/>
          <w:tab w:val="right" w:pos="9072"/>
        </w:tabs>
        <w:spacing w:line="288" w:lineRule="auto"/>
        <w:ind w:left="1798" w:hangingChars="814" w:hanging="1798"/>
        <w:rPr>
          <w:rFonts w:ascii="Arial" w:eastAsia="宋体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Title:</w:t>
      </w:r>
      <w:bookmarkStart w:id="2" w:name="Title"/>
      <w:bookmarkEnd w:id="2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BA3585" w:rsidRPr="00BA3585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Discussion on </w:t>
      </w:r>
      <w:r w:rsidR="00236620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 xml:space="preserve">simulation assumption </w:t>
      </w:r>
      <w:r w:rsidR="008D589F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and evaluation methodology</w:t>
      </w:r>
    </w:p>
    <w:p w14:paraId="10F0B32E" w14:textId="1F6900AE" w:rsidR="00220622" w:rsidRPr="0037163A" w:rsidRDefault="00220622" w:rsidP="001803B9">
      <w:pPr>
        <w:widowControl/>
        <w:tabs>
          <w:tab w:val="left" w:pos="1800"/>
          <w:tab w:val="center" w:pos="4536"/>
          <w:tab w:val="right" w:pos="9072"/>
        </w:tabs>
        <w:spacing w:line="288" w:lineRule="auto"/>
        <w:rPr>
          <w:rFonts w:ascii="Arial" w:eastAsia="MS Mincho" w:hAnsi="Arial" w:cs="Arial"/>
          <w:b/>
          <w:kern w:val="0"/>
          <w:sz w:val="22"/>
          <w:szCs w:val="24"/>
          <w:lang w:eastAsia="en-US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Agenda Item:</w:t>
      </w:r>
      <w:bookmarkStart w:id="3" w:name="Source"/>
      <w:bookmarkEnd w:id="3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r w:rsidR="00E05D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8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E05D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3</w:t>
      </w:r>
      <w:r w:rsidR="00D67F7D"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.</w:t>
      </w:r>
      <w:r w:rsidR="00E05DC3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5</w:t>
      </w:r>
    </w:p>
    <w:p w14:paraId="7D169CB6" w14:textId="77777777" w:rsidR="00220622" w:rsidRPr="006C6820" w:rsidRDefault="00220622" w:rsidP="001803B9">
      <w:pPr>
        <w:widowControl/>
        <w:tabs>
          <w:tab w:val="left" w:pos="1800"/>
          <w:tab w:val="center" w:pos="4536"/>
          <w:tab w:val="right" w:pos="9072"/>
        </w:tabs>
        <w:spacing w:line="288" w:lineRule="auto"/>
        <w:rPr>
          <w:rFonts w:ascii="Arial" w:hAnsi="Arial" w:cs="Arial"/>
          <w:b/>
          <w:kern w:val="0"/>
          <w:sz w:val="22"/>
          <w:szCs w:val="24"/>
        </w:rPr>
      </w:pP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Document for:</w:t>
      </w:r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ab/>
      </w:r>
      <w:bookmarkStart w:id="4" w:name="DocumentFor"/>
      <w:bookmarkEnd w:id="4"/>
      <w:r w:rsidRPr="0037163A">
        <w:rPr>
          <w:rFonts w:ascii="Arial" w:eastAsia="MS Mincho" w:hAnsi="Arial" w:cs="Arial"/>
          <w:b/>
          <w:kern w:val="0"/>
          <w:sz w:val="22"/>
          <w:szCs w:val="24"/>
          <w:lang w:eastAsia="en-US"/>
        </w:rPr>
        <w:t>Discussion and Decision</w:t>
      </w:r>
    </w:p>
    <w:p w14:paraId="6786EA60" w14:textId="77777777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en-GB" w:eastAsia="en-GB"/>
        </w:rPr>
      </w:pPr>
      <w:bookmarkStart w:id="5" w:name="OLE_LINK13"/>
      <w:bookmarkStart w:id="6" w:name="OLE_LINK14"/>
      <w:r w:rsidRPr="005926D2">
        <w:rPr>
          <w:rFonts w:ascii="Arial" w:eastAsia="宋体" w:hAnsi="Arial" w:cs="Arial"/>
          <w:kern w:val="0"/>
          <w:sz w:val="36"/>
          <w:szCs w:val="20"/>
          <w:lang w:val="en-GB" w:eastAsia="en-GB"/>
        </w:rPr>
        <w:t>Introduction</w:t>
      </w:r>
    </w:p>
    <w:p w14:paraId="135C57E6" w14:textId="1C6B31C5" w:rsidR="00804221" w:rsidRPr="00BD6AA4" w:rsidRDefault="00685420" w:rsidP="00BD6AA4">
      <w:pPr>
        <w:widowControl/>
        <w:spacing w:before="120" w:after="120" w:line="276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68542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The SID on AI/ML for mobility in NR [1] was approved for Rel-19</w:t>
      </w:r>
      <w:r w:rsidR="00DB5102" w:rsidRPr="00DB510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.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F49D0" w14:paraId="419AAC17" w14:textId="77777777" w:rsidTr="000F49D0">
        <w:tc>
          <w:tcPr>
            <w:tcW w:w="9060" w:type="dxa"/>
          </w:tcPr>
          <w:p w14:paraId="6DF69FB2" w14:textId="77777777" w:rsidR="006C6820" w:rsidRPr="006C6820" w:rsidRDefault="006C6820" w:rsidP="00665710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val="en-GB" w:eastAsia="en-GB"/>
              </w:rPr>
            </w:pPr>
            <w:r w:rsidRPr="006C6820">
              <w:rPr>
                <w:rFonts w:ascii="Times New Roman" w:eastAsia="等线" w:hAnsi="Times New Roman" w:cs="Times New Roman"/>
                <w:bCs/>
                <w:kern w:val="0"/>
                <w:sz w:val="20"/>
                <w:szCs w:val="28"/>
                <w:lang w:val="en-GB" w:eastAsia="en-GB"/>
              </w:rPr>
              <w:t xml:space="preserve">The evaluation of the AI/ML aided mobility benefits should consider </w:t>
            </w:r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highlight w:val="yellow"/>
                <w:lang w:val="en-GB" w:eastAsia="en-GB"/>
              </w:rPr>
              <w:t>HO performance KPIs (e.g., Ping-pong HO, HOF/RLF,</w:t>
            </w:r>
            <w:r w:rsidRPr="006C6820">
              <w:rPr>
                <w:rFonts w:ascii="Times New Roman" w:eastAsia="Times New Roman" w:hAnsi="Times New Roman" w:cs="Times New Roman" w:hint="eastAsia"/>
                <w:bCs/>
                <w:kern w:val="0"/>
                <w:sz w:val="20"/>
                <w:szCs w:val="28"/>
                <w:highlight w:val="yellow"/>
                <w:lang w:val="en-GB" w:eastAsia="en-GB"/>
              </w:rPr>
              <w:t xml:space="preserve"> </w:t>
            </w:r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highlight w:val="yellow"/>
                <w:lang w:val="en-GB" w:eastAsia="en-GB"/>
              </w:rPr>
              <w:t>Time of stay, Handover interruption, prediction accuracy, and measurement reduction) etc.)</w:t>
            </w:r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val="en-GB" w:eastAsia="en-GB"/>
              </w:rPr>
              <w:t xml:space="preserve"> and complexity </w:t>
            </w:r>
            <w:proofErr w:type="spellStart"/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val="en-GB" w:eastAsia="en-GB"/>
              </w:rPr>
              <w:t>tradeoffs</w:t>
            </w:r>
            <w:proofErr w:type="spellEnd"/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val="en-GB" w:eastAsia="en-GB"/>
              </w:rPr>
              <w:t xml:space="preserve"> [RAN2]</w:t>
            </w:r>
          </w:p>
          <w:p w14:paraId="4C38FEFA" w14:textId="139C489B" w:rsidR="000F49D0" w:rsidRPr="006C6820" w:rsidRDefault="006C6820" w:rsidP="00665710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bCs/>
                <w:kern w:val="0"/>
                <w:sz w:val="22"/>
                <w:szCs w:val="28"/>
                <w:lang w:val="en-GB" w:eastAsia="en-GB"/>
              </w:rPr>
            </w:pPr>
            <w:r w:rsidRPr="006C6820">
              <w:rPr>
                <w:rFonts w:ascii="Times New Roman" w:eastAsia="Times New Roman" w:hAnsi="Times New Roman" w:cs="Times New Roman" w:hint="eastAsia"/>
                <w:bCs/>
                <w:kern w:val="0"/>
                <w:sz w:val="20"/>
                <w:szCs w:val="28"/>
                <w:lang w:val="en-GB" w:eastAsia="en-GB"/>
              </w:rPr>
              <w:t>N</w:t>
            </w:r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val="en-GB" w:eastAsia="en-GB"/>
              </w:rPr>
              <w:t xml:space="preserve">OTE: </w:t>
            </w:r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highlight w:val="yellow"/>
                <w:lang w:val="en-GB" w:eastAsia="en-GB"/>
              </w:rPr>
              <w:t>Simulation assumption and methodology can leverage TR 38.901, 38.843 and 36.839</w:t>
            </w:r>
            <w:r w:rsidRPr="006C6820">
              <w:rPr>
                <w:rFonts w:ascii="Times New Roman" w:eastAsia="Times New Roman" w:hAnsi="Times New Roman" w:cs="Times New Roman"/>
                <w:bCs/>
                <w:kern w:val="0"/>
                <w:sz w:val="20"/>
                <w:szCs w:val="28"/>
                <w:lang w:val="en-GB" w:eastAsia="en-GB"/>
              </w:rPr>
              <w:t>. And leave the detail discussion to RAN2</w:t>
            </w:r>
            <w:r w:rsidR="000F49D0" w:rsidRPr="000426B8">
              <w:rPr>
                <w:rFonts w:ascii="Times New Roman" w:eastAsia="Malgun Gothic" w:hAnsi="Times New Roman" w:cs="Times New Roman"/>
                <w:bCs/>
                <w:kern w:val="0"/>
                <w:sz w:val="16"/>
                <w:szCs w:val="20"/>
                <w:lang w:val="en-GB" w:eastAsia="en-GB"/>
              </w:rPr>
              <w:t xml:space="preserve"> </w:t>
            </w:r>
          </w:p>
        </w:tc>
      </w:tr>
    </w:tbl>
    <w:p w14:paraId="2507297A" w14:textId="78869240" w:rsidR="00614543" w:rsidRPr="006338F5" w:rsidRDefault="00191155" w:rsidP="006338F5">
      <w:pPr>
        <w:widowControl/>
        <w:spacing w:before="120" w:after="120" w:line="276" w:lineRule="auto"/>
        <w:jc w:val="left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  <w:r w:rsidRPr="006338F5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T</w:t>
      </w:r>
      <w:r w:rsidRPr="006338F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his contribution provides our understanding on the </w:t>
      </w:r>
      <w:r w:rsidR="00677145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simulation assumption and evaluation methodology</w:t>
      </w:r>
      <w:r w:rsidR="001D29B0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.</w:t>
      </w:r>
    </w:p>
    <w:p w14:paraId="7BB860B7" w14:textId="3DD4BE77" w:rsidR="00220622" w:rsidRDefault="00220622" w:rsidP="00220622">
      <w:pPr>
        <w:pStyle w:val="1"/>
        <w:keepLines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rFonts w:hint="eastAsia"/>
          <w:b w:val="0"/>
          <w:bCs w:val="0"/>
          <w:kern w:val="0"/>
          <w:sz w:val="36"/>
          <w:szCs w:val="20"/>
          <w:lang w:val="fr-FR"/>
        </w:rPr>
        <w:t>D</w:t>
      </w:r>
      <w:r>
        <w:rPr>
          <w:b w:val="0"/>
          <w:bCs w:val="0"/>
          <w:kern w:val="0"/>
          <w:sz w:val="36"/>
          <w:szCs w:val="20"/>
          <w:lang w:val="fr-FR"/>
        </w:rPr>
        <w:t>iscussion</w:t>
      </w:r>
    </w:p>
    <w:p w14:paraId="426045C3" w14:textId="1E21048B" w:rsidR="00121A0B" w:rsidRPr="00FD1DF8" w:rsidRDefault="00DB0A90" w:rsidP="00665710">
      <w:pPr>
        <w:pStyle w:val="20"/>
        <w:numPr>
          <w:ilvl w:val="1"/>
          <w:numId w:val="7"/>
        </w:numPr>
        <w:rPr>
          <w:b w:val="0"/>
          <w:sz w:val="28"/>
        </w:rPr>
      </w:pPr>
      <w:r>
        <w:rPr>
          <w:b w:val="0"/>
          <w:sz w:val="28"/>
        </w:rPr>
        <w:t>Simulation</w:t>
      </w:r>
      <w:r w:rsidR="00C53C17" w:rsidRPr="00FD1DF8">
        <w:rPr>
          <w:b w:val="0"/>
          <w:sz w:val="28"/>
        </w:rPr>
        <w:t xml:space="preserve"> assumptions</w:t>
      </w:r>
    </w:p>
    <w:p w14:paraId="4E60057D" w14:textId="49909EE0" w:rsidR="006705BD" w:rsidRPr="00DC70AF" w:rsidRDefault="004D17E4" w:rsidP="004D17E4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  <w:lang w:val="zh-CN"/>
        </w:rPr>
      </w:pPr>
      <w:r w:rsidRPr="00DC70AF">
        <w:rPr>
          <w:rFonts w:ascii="Arial" w:eastAsia="宋体" w:hAnsi="Arial" w:cs="Arial"/>
          <w:b w:val="0"/>
          <w:kern w:val="32"/>
          <w:sz w:val="24"/>
          <w:lang w:val="zh-CN"/>
        </w:rPr>
        <w:t>2.1.1</w:t>
      </w:r>
      <w:r w:rsidRPr="00DC70AF">
        <w:rPr>
          <w:rFonts w:ascii="Arial" w:eastAsia="宋体" w:hAnsi="Arial" w:cs="Arial"/>
          <w:b w:val="0"/>
          <w:kern w:val="32"/>
          <w:sz w:val="24"/>
          <w:lang w:val="zh-CN"/>
        </w:rPr>
        <w:tab/>
      </w:r>
      <w:r w:rsidR="006705BD" w:rsidRPr="00DC70AF">
        <w:rPr>
          <w:rFonts w:ascii="Arial" w:eastAsia="宋体" w:hAnsi="Arial" w:cs="Arial"/>
          <w:b w:val="0"/>
          <w:kern w:val="32"/>
          <w:sz w:val="24"/>
          <w:lang w:val="zh-CN"/>
        </w:rPr>
        <w:t>system</w:t>
      </w:r>
      <w:r w:rsidR="009D7418">
        <w:rPr>
          <w:rFonts w:ascii="Arial" w:eastAsia="宋体" w:hAnsi="Arial" w:cs="Arial"/>
          <w:b w:val="0"/>
          <w:kern w:val="32"/>
          <w:sz w:val="24"/>
          <w:lang w:val="zh-CN"/>
        </w:rPr>
        <w:t>-</w:t>
      </w:r>
      <w:r w:rsidR="006705BD" w:rsidRPr="00DC70AF">
        <w:rPr>
          <w:rFonts w:ascii="Arial" w:eastAsia="宋体" w:hAnsi="Arial" w:cs="Arial"/>
          <w:b w:val="0"/>
          <w:kern w:val="32"/>
          <w:sz w:val="24"/>
          <w:lang w:val="zh-CN"/>
        </w:rPr>
        <w:t xml:space="preserve">level </w:t>
      </w:r>
      <w:r w:rsidR="007D3A1E" w:rsidRPr="00DC70AF">
        <w:rPr>
          <w:rFonts w:ascii="Arial" w:eastAsia="宋体" w:hAnsi="Arial" w:cs="Arial"/>
          <w:b w:val="0"/>
          <w:kern w:val="32"/>
          <w:sz w:val="24"/>
          <w:lang w:val="zh-CN"/>
        </w:rPr>
        <w:t>parameter</w:t>
      </w:r>
      <w:r w:rsidR="006705BD" w:rsidRPr="00DC70AF">
        <w:rPr>
          <w:rFonts w:ascii="Arial" w:eastAsia="宋体" w:hAnsi="Arial" w:cs="Arial"/>
          <w:b w:val="0"/>
          <w:kern w:val="32"/>
          <w:sz w:val="24"/>
          <w:lang w:val="zh-CN"/>
        </w:rPr>
        <w:t>s</w:t>
      </w:r>
    </w:p>
    <w:p w14:paraId="51EAD061" w14:textId="1694919B" w:rsidR="00FF14F5" w:rsidRDefault="00DA35F9" w:rsidP="001F7989"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</w:t>
      </w:r>
      <w:r w:rsidRPr="005650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he </w:t>
      </w:r>
      <w:r w:rsidR="002C29A1" w:rsidRPr="005650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baseline system</w:t>
      </w:r>
      <w:r w:rsidR="009D741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="002C29A1" w:rsidRPr="005650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level simulation assumptions for</w:t>
      </w:r>
      <w:r w:rsidR="002C29A1" w:rsidRPr="0056503E">
        <w:rPr>
          <w:rFonts w:ascii="Times New Roman" w:eastAsia="Microsoft YaHei UI" w:hAnsi="Times New Roman" w:cs="Times New Roman"/>
          <w:color w:val="000000"/>
          <w:kern w:val="0"/>
          <w:sz w:val="20"/>
          <w:szCs w:val="20"/>
        </w:rPr>
        <w:t xml:space="preserve"> AI/ML in beam management evaluations</w:t>
      </w:r>
      <w:r w:rsidR="002C29A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in [2]</w:t>
      </w:r>
      <w:r w:rsidR="0012336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9D741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are</w:t>
      </w:r>
      <w:r w:rsidR="0012336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9D7418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outlined</w:t>
      </w:r>
      <w:r w:rsidR="0012336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in </w:t>
      </w:r>
      <w:r w:rsidR="00BB33E6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T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a</w:t>
      </w:r>
      <w:r w:rsidRPr="004342CF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ble </w:t>
      </w:r>
      <w:r w:rsidR="00C37AE7" w:rsidRPr="00C37AE7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A.1-1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  <w:r w:rsidR="001F5FF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356F9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As </w:t>
      </w:r>
      <w:r w:rsidR="00E72E18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stat</w:t>
      </w:r>
      <w:r w:rsidR="00356F92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ed in the SID, the simulation assumption can leverage TR 38.843</w:t>
      </w:r>
      <w:r w:rsidR="008242AC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, a</w:t>
      </w:r>
      <w:r w:rsidR="006D10CA"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nd RAN2 may further discuss the details. </w:t>
      </w:r>
      <w:r w:rsidR="000050A3">
        <w:rPr>
          <w:rFonts w:ascii="Times New Roman" w:hAnsi="Times New Roman" w:cs="Times New Roman" w:hint="eastAsia"/>
          <w:kern w:val="0"/>
          <w:sz w:val="20"/>
          <w:szCs w:val="20"/>
        </w:rPr>
        <w:t>F</w:t>
      </w:r>
      <w:r w:rsidR="000050A3">
        <w:rPr>
          <w:rFonts w:ascii="Times New Roman" w:hAnsi="Times New Roman" w:cs="Times New Roman"/>
          <w:kern w:val="0"/>
          <w:sz w:val="20"/>
          <w:szCs w:val="20"/>
        </w:rPr>
        <w:t xml:space="preserve">rom our perspective, RAN2 should </w:t>
      </w:r>
      <w:r w:rsidR="002349C5">
        <w:rPr>
          <w:rFonts w:ascii="Times New Roman" w:hAnsi="Times New Roman" w:cs="Times New Roman"/>
          <w:kern w:val="0"/>
          <w:sz w:val="20"/>
          <w:szCs w:val="20"/>
        </w:rPr>
        <w:t xml:space="preserve">further </w:t>
      </w:r>
      <w:r w:rsidR="000050A3">
        <w:rPr>
          <w:rFonts w:ascii="Times New Roman" w:hAnsi="Times New Roman" w:cs="Times New Roman"/>
          <w:kern w:val="0"/>
          <w:sz w:val="20"/>
          <w:szCs w:val="20"/>
        </w:rPr>
        <w:t xml:space="preserve">discuss and </w:t>
      </w:r>
      <w:r w:rsidR="00051AAF">
        <w:rPr>
          <w:rFonts w:ascii="Times New Roman" w:hAnsi="Times New Roman" w:cs="Times New Roman"/>
          <w:kern w:val="0"/>
          <w:sz w:val="20"/>
          <w:szCs w:val="20"/>
        </w:rPr>
        <w:t>come to agreements</w:t>
      </w:r>
      <w:r w:rsidR="000050A3">
        <w:rPr>
          <w:rFonts w:ascii="Times New Roman" w:hAnsi="Times New Roman" w:cs="Times New Roman"/>
          <w:kern w:val="0"/>
          <w:sz w:val="20"/>
          <w:szCs w:val="20"/>
        </w:rPr>
        <w:t xml:space="preserve"> on the following parameters:</w:t>
      </w:r>
      <w:r w:rsidR="001F7989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1A4591">
        <w:rPr>
          <w:rFonts w:ascii="Times New Roman" w:hAnsi="Times New Roman" w:cs="Times New Roman"/>
          <w:kern w:val="0"/>
          <w:sz w:val="20"/>
          <w:szCs w:val="20"/>
        </w:rPr>
        <w:t xml:space="preserve">(a) </w:t>
      </w:r>
      <w:r w:rsidR="00371833">
        <w:rPr>
          <w:rFonts w:ascii="Times New Roman" w:hAnsi="Times New Roman" w:cs="Times New Roman"/>
          <w:kern w:val="0"/>
          <w:sz w:val="20"/>
          <w:szCs w:val="20"/>
        </w:rPr>
        <w:t>Frequency Range</w:t>
      </w:r>
      <w:r w:rsidR="001F7989">
        <w:rPr>
          <w:rFonts w:ascii="Times New Roman" w:hAnsi="Times New Roman" w:cs="Times New Roman"/>
          <w:kern w:val="0"/>
          <w:sz w:val="20"/>
          <w:szCs w:val="20"/>
        </w:rPr>
        <w:t xml:space="preserve">; </w:t>
      </w:r>
      <w:r w:rsidR="001A4591">
        <w:rPr>
          <w:rFonts w:ascii="Times New Roman" w:hAnsi="Times New Roman" w:cs="Times New Roman"/>
          <w:kern w:val="0"/>
          <w:sz w:val="20"/>
          <w:szCs w:val="20"/>
        </w:rPr>
        <w:t>(b)</w:t>
      </w:r>
      <w:r w:rsidR="0042085B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="009109F3">
        <w:rPr>
          <w:rFonts w:ascii="Times New Roman" w:hAnsi="Times New Roman" w:cs="Times New Roman"/>
          <w:kern w:val="0"/>
          <w:sz w:val="20"/>
          <w:szCs w:val="20"/>
        </w:rPr>
        <w:t>UE speed</w:t>
      </w:r>
      <w:r w:rsidR="001F7989">
        <w:rPr>
          <w:rFonts w:ascii="Times New Roman" w:hAnsi="Times New Roman" w:cs="Times New Roman"/>
          <w:kern w:val="0"/>
          <w:sz w:val="20"/>
          <w:szCs w:val="20"/>
        </w:rPr>
        <w:t xml:space="preserve">; </w:t>
      </w:r>
      <w:r w:rsidR="001A4591">
        <w:rPr>
          <w:rFonts w:ascii="Times New Roman" w:hAnsi="Times New Roman" w:cs="Times New Roman"/>
          <w:kern w:val="0"/>
          <w:sz w:val="20"/>
          <w:szCs w:val="20"/>
        </w:rPr>
        <w:t xml:space="preserve">(c) </w:t>
      </w:r>
      <w:r w:rsidR="009109F3">
        <w:rPr>
          <w:rFonts w:ascii="Times New Roman" w:hAnsi="Times New Roman" w:cs="Times New Roman"/>
          <w:kern w:val="0"/>
          <w:sz w:val="20"/>
          <w:szCs w:val="20"/>
        </w:rPr>
        <w:t>UE distribution</w:t>
      </w:r>
      <w:r w:rsidR="001F7989">
        <w:rPr>
          <w:rFonts w:ascii="Times New Roman" w:hAnsi="Times New Roman" w:cs="Times New Roman"/>
          <w:kern w:val="0"/>
          <w:sz w:val="20"/>
          <w:szCs w:val="20"/>
        </w:rPr>
        <w:t xml:space="preserve">; </w:t>
      </w:r>
      <w:r w:rsidR="001A4591">
        <w:rPr>
          <w:rFonts w:ascii="Times New Roman" w:hAnsi="Times New Roman" w:cs="Times New Roman"/>
          <w:kern w:val="0"/>
          <w:sz w:val="20"/>
          <w:szCs w:val="20"/>
        </w:rPr>
        <w:t>(</w:t>
      </w:r>
      <w:r w:rsidR="00F83CA3">
        <w:rPr>
          <w:rFonts w:ascii="Times New Roman" w:hAnsi="Times New Roman" w:cs="Times New Roman"/>
          <w:kern w:val="0"/>
          <w:sz w:val="20"/>
          <w:szCs w:val="20"/>
        </w:rPr>
        <w:t>d</w:t>
      </w:r>
      <w:r w:rsidR="001A4591">
        <w:rPr>
          <w:rFonts w:ascii="Times New Roman" w:hAnsi="Times New Roman" w:cs="Times New Roman"/>
          <w:kern w:val="0"/>
          <w:sz w:val="20"/>
          <w:szCs w:val="20"/>
        </w:rPr>
        <w:t xml:space="preserve">) </w:t>
      </w:r>
      <w:r w:rsidR="00FF14F5">
        <w:rPr>
          <w:rFonts w:ascii="Times New Roman" w:hAnsi="Times New Roman" w:cs="Times New Roman"/>
          <w:kern w:val="0"/>
          <w:sz w:val="20"/>
          <w:szCs w:val="20"/>
        </w:rPr>
        <w:t>UE trajectory model</w:t>
      </w:r>
    </w:p>
    <w:p w14:paraId="1D4345CE" w14:textId="107EBB0C" w:rsidR="00D57C27" w:rsidRPr="00306665" w:rsidRDefault="004B6A8F" w:rsidP="00BD6AA4">
      <w:pPr>
        <w:widowControl/>
        <w:spacing w:before="120" w:after="120" w:line="276" w:lineRule="auto"/>
        <w:jc w:val="left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306665">
        <w:rPr>
          <w:rFonts w:ascii="Times New Roman" w:hAnsi="Times New Roman" w:cs="Times New Roman"/>
          <w:b/>
          <w:kern w:val="0"/>
          <w:sz w:val="20"/>
          <w:szCs w:val="20"/>
        </w:rPr>
        <w:t>(a) Frequency Range</w:t>
      </w:r>
    </w:p>
    <w:p w14:paraId="778785FD" w14:textId="65BC6FE5" w:rsidR="0046311B" w:rsidRPr="0056503E" w:rsidRDefault="0037611F" w:rsidP="00573674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In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B33E6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T</w:t>
      </w:r>
      <w:r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a</w:t>
      </w:r>
      <w:r w:rsidRPr="004342CF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ble A</w:t>
      </w:r>
      <w:r w:rsidR="00EB4D7E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.1</w:t>
      </w:r>
      <w:r w:rsidRPr="004342CF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-1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it can be </w:t>
      </w:r>
      <w:r w:rsidR="008C1A08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observed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 </w:t>
      </w:r>
      <w:r w:rsidR="002F23B9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2F23B9">
        <w:rPr>
          <w:rFonts w:ascii="Times New Roman" w:hAnsi="Times New Roman" w:cs="Times New Roman"/>
          <w:kern w:val="0"/>
          <w:sz w:val="20"/>
          <w:szCs w:val="20"/>
          <w:lang w:val="en-GB"/>
        </w:rPr>
        <w:t>he beam management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use case only</w:t>
      </w:r>
      <w:r w:rsidR="00294A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focu</w:t>
      </w:r>
      <w:r w:rsidR="00BB33E6">
        <w:rPr>
          <w:rFonts w:ascii="Times New Roman" w:hAnsi="Times New Roman" w:cs="Times New Roman"/>
          <w:kern w:val="0"/>
          <w:sz w:val="20"/>
          <w:szCs w:val="20"/>
          <w:lang w:val="en-GB"/>
        </w:rPr>
        <w:t>se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 </w:t>
      </w:r>
      <w:r w:rsidR="00294A8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on 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>FR2. Whether</w:t>
      </w:r>
      <w:r w:rsidR="001B49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simulation for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FR1 needs to be considered is </w:t>
      </w:r>
      <w:r w:rsidR="008D413B">
        <w:rPr>
          <w:rFonts w:ascii="Times New Roman" w:hAnsi="Times New Roman" w:cs="Times New Roman"/>
          <w:kern w:val="0"/>
          <w:sz w:val="20"/>
          <w:szCs w:val="20"/>
          <w:lang w:val="en-GB"/>
        </w:rPr>
        <w:t>a matter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discussion. In our view, compared to FR2, there are fewer mobility issues </w:t>
      </w:r>
      <w:r w:rsidR="00891E7A">
        <w:rPr>
          <w:rFonts w:ascii="Times New Roman" w:hAnsi="Times New Roman" w:cs="Times New Roman"/>
          <w:kern w:val="0"/>
          <w:sz w:val="20"/>
          <w:szCs w:val="20"/>
          <w:lang w:val="en-GB"/>
        </w:rPr>
        <w:t>in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FR1, and </w:t>
      </w:r>
      <w:r w:rsidR="001B1F0C">
        <w:rPr>
          <w:rFonts w:ascii="Times New Roman" w:hAnsi="Times New Roman" w:cs="Times New Roman"/>
          <w:kern w:val="0"/>
          <w:sz w:val="20"/>
          <w:szCs w:val="20"/>
          <w:lang w:val="en-GB"/>
        </w:rPr>
        <w:t>most of the issues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can be </w:t>
      </w:r>
      <w:r w:rsidR="008D413B">
        <w:rPr>
          <w:rFonts w:ascii="Times New Roman" w:hAnsi="Times New Roman" w:cs="Times New Roman"/>
          <w:kern w:val="0"/>
          <w:sz w:val="20"/>
          <w:szCs w:val="20"/>
          <w:lang w:val="en-GB"/>
        </w:rPr>
        <w:t>re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solved through optimized </w:t>
      </w:r>
      <w:r w:rsidR="001B1F0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network 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configurations. The benefits and necessity of introducing AI are not particularly </w:t>
      </w:r>
      <w:r w:rsidR="00AE20A4">
        <w:rPr>
          <w:rFonts w:ascii="Times New Roman" w:hAnsi="Times New Roman" w:cs="Times New Roman"/>
          <w:kern w:val="0"/>
          <w:sz w:val="20"/>
          <w:szCs w:val="20"/>
          <w:lang w:val="en-GB"/>
        </w:rPr>
        <w:t>clear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Therefore, it is </w:t>
      </w:r>
      <w:r w:rsidR="00AE20A4">
        <w:rPr>
          <w:rFonts w:ascii="Times New Roman" w:hAnsi="Times New Roman" w:cs="Times New Roman"/>
          <w:kern w:val="0"/>
          <w:sz w:val="20"/>
          <w:szCs w:val="20"/>
          <w:lang w:val="en-GB"/>
        </w:rPr>
        <w:t>recommended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 the simulation analysis </w:t>
      </w:r>
      <w:r w:rsidR="00AE20A4">
        <w:rPr>
          <w:rFonts w:ascii="Times New Roman" w:hAnsi="Times New Roman" w:cs="Times New Roman"/>
          <w:kern w:val="0"/>
          <w:sz w:val="20"/>
          <w:szCs w:val="20"/>
          <w:lang w:val="en-GB"/>
        </w:rPr>
        <w:t>should initially</w:t>
      </w:r>
      <w:r w:rsidR="00A210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AE20A4">
        <w:rPr>
          <w:rFonts w:ascii="Times New Roman" w:hAnsi="Times New Roman" w:cs="Times New Roman"/>
          <w:kern w:val="0"/>
          <w:sz w:val="20"/>
          <w:szCs w:val="20"/>
          <w:lang w:val="en-GB"/>
        </w:rPr>
        <w:t>focus on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FR2</w:t>
      </w:r>
      <w:r w:rsidR="00A210A1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as a starting point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>, and potential AI</w:t>
      </w:r>
      <w:r w:rsidR="00A1028C">
        <w:rPr>
          <w:rFonts w:ascii="Times New Roman" w:hAnsi="Times New Roman" w:cs="Times New Roman"/>
          <w:kern w:val="0"/>
          <w:sz w:val="20"/>
          <w:szCs w:val="20"/>
          <w:lang w:val="en-GB"/>
        </w:rPr>
        <w:t>-based mobility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solutions </w:t>
      </w:r>
      <w:r w:rsidR="00A1028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should also </w:t>
      </w:r>
      <w:r w:rsidR="0028619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be </w:t>
      </w:r>
      <w:r w:rsidR="00A1028C">
        <w:rPr>
          <w:rFonts w:ascii="Times New Roman" w:hAnsi="Times New Roman" w:cs="Times New Roman"/>
          <w:kern w:val="0"/>
          <w:sz w:val="20"/>
          <w:szCs w:val="20"/>
          <w:lang w:val="en-GB"/>
        </w:rPr>
        <w:t>applicable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3A2875">
        <w:rPr>
          <w:rFonts w:ascii="Times New Roman" w:hAnsi="Times New Roman" w:cs="Times New Roman"/>
          <w:kern w:val="0"/>
          <w:sz w:val="20"/>
          <w:szCs w:val="20"/>
          <w:lang w:val="en-GB"/>
        </w:rPr>
        <w:t>to</w:t>
      </w:r>
      <w:r w:rsidR="001474EB" w:rsidRPr="001474E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FR1.</w:t>
      </w:r>
    </w:p>
    <w:p w14:paraId="106D371E" w14:textId="75E088C9" w:rsidR="003569E5" w:rsidRDefault="003569E5" w:rsidP="003569E5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>Proposal 1: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4F6C5D">
        <w:rPr>
          <w:rFonts w:ascii="Arial" w:eastAsia="宋体" w:hAnsi="Arial" w:cs="Arial"/>
          <w:b/>
          <w:kern w:val="0"/>
          <w:sz w:val="20"/>
          <w:szCs w:val="20"/>
        </w:rPr>
        <w:t>Consider</w:t>
      </w:r>
      <w:r w:rsidR="005E10C8">
        <w:rPr>
          <w:rFonts w:ascii="Arial" w:eastAsia="宋体" w:hAnsi="Arial" w:cs="Arial"/>
          <w:b/>
          <w:kern w:val="0"/>
          <w:sz w:val="20"/>
          <w:szCs w:val="20"/>
        </w:rPr>
        <w:t xml:space="preserve"> FR2 as </w:t>
      </w:r>
      <w:r w:rsidR="008D307F">
        <w:rPr>
          <w:rFonts w:ascii="Arial" w:eastAsia="宋体" w:hAnsi="Arial" w:cs="Arial"/>
          <w:b/>
          <w:kern w:val="0"/>
          <w:sz w:val="20"/>
          <w:szCs w:val="20"/>
        </w:rPr>
        <w:t>the</w:t>
      </w:r>
      <w:r w:rsidR="005E10C8">
        <w:rPr>
          <w:rFonts w:ascii="Arial" w:eastAsia="宋体" w:hAnsi="Arial" w:cs="Arial"/>
          <w:b/>
          <w:kern w:val="0"/>
          <w:sz w:val="20"/>
          <w:szCs w:val="20"/>
        </w:rPr>
        <w:t xml:space="preserve"> starting point for </w:t>
      </w:r>
      <w:r w:rsidR="00284DBE">
        <w:rPr>
          <w:rFonts w:ascii="Arial" w:eastAsia="宋体" w:hAnsi="Arial" w:cs="Arial"/>
          <w:b/>
          <w:kern w:val="0"/>
          <w:sz w:val="20"/>
          <w:szCs w:val="20"/>
        </w:rPr>
        <w:t>the frequency range</w:t>
      </w:r>
      <w:r w:rsidR="0078580D">
        <w:rPr>
          <w:rFonts w:ascii="Arial" w:eastAsia="宋体" w:hAnsi="Arial" w:cs="Arial"/>
          <w:b/>
          <w:kern w:val="0"/>
          <w:sz w:val="20"/>
          <w:szCs w:val="20"/>
        </w:rPr>
        <w:t xml:space="preserve"> of </w:t>
      </w:r>
      <w:r w:rsidR="0078580D" w:rsidRPr="0078580D">
        <w:rPr>
          <w:rFonts w:ascii="Arial" w:eastAsia="宋体" w:hAnsi="Arial" w:cs="Arial"/>
          <w:b/>
          <w:kern w:val="0"/>
          <w:sz w:val="20"/>
          <w:szCs w:val="20"/>
        </w:rPr>
        <w:t>simulation</w:t>
      </w:r>
      <w:r w:rsidR="00CD3059"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20A08DB" w14:textId="6F08331B" w:rsidR="00825C39" w:rsidRPr="000859E3" w:rsidRDefault="000859E3" w:rsidP="004109E5">
      <w:pPr>
        <w:widowControl/>
        <w:spacing w:before="120" w:after="12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0859E3">
        <w:rPr>
          <w:rFonts w:ascii="Times New Roman" w:hAnsi="Times New Roman" w:cs="Times New Roman"/>
          <w:b/>
          <w:kern w:val="0"/>
          <w:sz w:val="20"/>
          <w:szCs w:val="20"/>
        </w:rPr>
        <w:t>(b) UE speed</w:t>
      </w:r>
    </w:p>
    <w:p w14:paraId="7AD5FBCC" w14:textId="7A0F346D" w:rsidR="00623A02" w:rsidRDefault="006C58FE" w:rsidP="00623A02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 </w:t>
      </w:r>
      <w:r w:rsidR="00BB33E6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T</w:t>
      </w:r>
      <w:r w:rsidR="008753AF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a</w:t>
      </w:r>
      <w:r w:rsidR="008753AF" w:rsidRPr="004342CF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ble A</w:t>
      </w:r>
      <w:r w:rsidR="00DB622B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.1</w:t>
      </w:r>
      <w:r w:rsidR="008753AF" w:rsidRPr="004342CF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-1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for </w:t>
      </w:r>
      <w:r w:rsidR="00EA7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spatial</w:t>
      </w:r>
      <w:r w:rsidR="00EA70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A7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domain</w:t>
      </w:r>
      <w:r w:rsidR="00EA70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A7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beam</w:t>
      </w:r>
      <w:r w:rsidR="00EA70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A7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prediction</w:t>
      </w:r>
      <w:r w:rsidR="006E637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6E6375"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546A6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baseline </w:t>
      </w:r>
      <w:r w:rsidR="006E6375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UE</w:t>
      </w:r>
      <w:r w:rsidR="006E6375"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speed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3</w:t>
      </w:r>
      <w:r w:rsidR="00EA704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km</w:t>
      </w:r>
      <w:r w:rsidR="00EA704C">
        <w:rPr>
          <w:rFonts w:ascii="Times New Roman" w:hAnsi="Times New Roman" w:cs="Times New Roman"/>
          <w:kern w:val="0"/>
          <w:sz w:val="20"/>
          <w:szCs w:val="20"/>
          <w:lang w:val="en-GB"/>
        </w:rPr>
        <w:t>/h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AC67F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while 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</w:t>
      </w:r>
      <w:r w:rsidR="00EA704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time domain </w:t>
      </w:r>
      <w:r w:rsidR="00AC67F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prediction, </w:t>
      </w:r>
      <w:r w:rsidR="00EA704C">
        <w:rPr>
          <w:rFonts w:ascii="Times New Roman" w:hAnsi="Times New Roman" w:cs="Times New Roman"/>
          <w:kern w:val="0"/>
          <w:sz w:val="20"/>
          <w:szCs w:val="20"/>
          <w:lang w:val="en-GB"/>
        </w:rPr>
        <w:t>the baseline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is 30</w:t>
      </w:r>
      <w:r w:rsidR="00840259">
        <w:rPr>
          <w:rFonts w:ascii="Times New Roman" w:hAnsi="Times New Roman" w:cs="Times New Roman"/>
          <w:kern w:val="0"/>
          <w:sz w:val="20"/>
          <w:szCs w:val="20"/>
          <w:lang w:val="en-GB"/>
        </w:rPr>
        <w:t>km/h</w:t>
      </w:r>
      <w:r w:rsidR="00AC67F5">
        <w:rPr>
          <w:rFonts w:ascii="Times New Roman" w:hAnsi="Times New Roman" w:cs="Times New Roman"/>
          <w:kern w:val="0"/>
          <w:sz w:val="20"/>
          <w:szCs w:val="20"/>
          <w:lang w:val="en-GB"/>
        </w:rPr>
        <w:t>. N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>o</w:t>
      </w:r>
      <w:r w:rsidR="00651D5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baseline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speed </w:t>
      </w:r>
      <w:r w:rsidR="008E187B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is 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provided for </w:t>
      </w:r>
      <w:r w:rsidR="006C1673">
        <w:rPr>
          <w:rFonts w:ascii="Times New Roman" w:hAnsi="Times New Roman" w:cs="Times New Roman"/>
          <w:kern w:val="0"/>
          <w:sz w:val="20"/>
          <w:szCs w:val="20"/>
          <w:lang w:val="en-GB"/>
        </w:rPr>
        <w:t>frequency domain</w:t>
      </w:r>
      <w:r w:rsidR="00991DB9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prediction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For </w:t>
      </w:r>
      <w:r w:rsidR="004B5DE8">
        <w:rPr>
          <w:rFonts w:ascii="Times New Roman" w:hAnsi="Times New Roman" w:cs="Times New Roman"/>
          <w:kern w:val="0"/>
          <w:sz w:val="20"/>
          <w:szCs w:val="20"/>
          <w:lang w:val="en-GB"/>
        </w:rPr>
        <w:t>UE</w:t>
      </w:r>
      <w:r w:rsidR="00FA2D3E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with lo</w:t>
      </w:r>
      <w:r w:rsidR="00954D8D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speed, the wireless signal changes slowly, and they are less </w:t>
      </w:r>
      <w:r w:rsidR="00E95A54">
        <w:rPr>
          <w:rFonts w:ascii="Times New Roman" w:hAnsi="Times New Roman" w:cs="Times New Roman"/>
          <w:kern w:val="0"/>
          <w:sz w:val="20"/>
          <w:szCs w:val="20"/>
          <w:lang w:val="en-GB"/>
        </w:rPr>
        <w:t>affected by different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mobility </w:t>
      </w:r>
      <w:r w:rsidR="00E53BA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mechanism</w:t>
      </w:r>
      <w:r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s. </w:t>
      </w:r>
      <w:r w:rsidR="00623A02">
        <w:rPr>
          <w:rFonts w:ascii="Times New Roman" w:hAnsi="Times New Roman" w:cs="Times New Roman"/>
          <w:kern w:val="0"/>
          <w:sz w:val="20"/>
          <w:szCs w:val="20"/>
          <w:lang w:val="en-GB"/>
        </w:rPr>
        <w:t>Our initial simulation result sho</w:t>
      </w:r>
      <w:r w:rsidR="00623A02">
        <w:rPr>
          <w:rFonts w:ascii="Times New Roman" w:hAnsi="Times New Roman" w:cs="Times New Roman"/>
          <w:kern w:val="0"/>
          <w:sz w:val="20"/>
          <w:szCs w:val="20"/>
          <w:lang w:val="en-GB"/>
        </w:rPr>
        <w:t>ws</w:t>
      </w:r>
      <w:r w:rsidR="009745D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that the handover failure rate at 30km/h is lower than 5%.</w:t>
      </w:r>
      <w:r w:rsidR="00E814B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</w:t>
      </w:r>
      <w:r w:rsidR="009745D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 UE speed of 30km/h is considered as </w:t>
      </w:r>
      <w:r w:rsidR="00A04C3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</w:t>
      </w:r>
      <w:r w:rsidR="009745DA">
        <w:rPr>
          <w:rFonts w:ascii="Times New Roman" w:hAnsi="Times New Roman" w:cs="Times New Roman"/>
          <w:kern w:val="0"/>
          <w:sz w:val="20"/>
          <w:szCs w:val="20"/>
          <w:lang w:val="en-GB"/>
        </w:rPr>
        <w:t>baseline, AI</w:t>
      </w:r>
      <w:r w:rsidR="00A04C38">
        <w:rPr>
          <w:rFonts w:ascii="Times New Roman" w:hAnsi="Times New Roman" w:cs="Times New Roman"/>
          <w:kern w:val="0"/>
          <w:sz w:val="20"/>
          <w:szCs w:val="20"/>
          <w:lang w:val="en-GB"/>
        </w:rPr>
        <w:t>-based mechan</w:t>
      </w:r>
      <w:r w:rsidR="00BB33E6">
        <w:rPr>
          <w:rFonts w:ascii="Times New Roman" w:hAnsi="Times New Roman" w:cs="Times New Roman"/>
          <w:kern w:val="0"/>
          <w:sz w:val="20"/>
          <w:szCs w:val="20"/>
          <w:lang w:val="en-GB"/>
        </w:rPr>
        <w:t>is</w:t>
      </w:r>
      <w:r w:rsidR="00A04C38">
        <w:rPr>
          <w:rFonts w:ascii="Times New Roman" w:hAnsi="Times New Roman" w:cs="Times New Roman"/>
          <w:kern w:val="0"/>
          <w:sz w:val="20"/>
          <w:szCs w:val="20"/>
          <w:lang w:val="en-GB"/>
        </w:rPr>
        <w:t>ms are not quite essential</w:t>
      </w:r>
      <w:r w:rsidR="009745D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from our perspective.</w:t>
      </w:r>
      <w:r w:rsidR="00623A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23A02"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>Therefore, the baseline</w:t>
      </w:r>
      <w:r w:rsidR="00623A0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speed</w:t>
      </w:r>
      <w:r w:rsidR="00623A02"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should </w:t>
      </w:r>
      <w:r w:rsidR="00623A02">
        <w:rPr>
          <w:rFonts w:ascii="Times New Roman" w:hAnsi="Times New Roman" w:cs="Times New Roman"/>
          <w:kern w:val="0"/>
          <w:sz w:val="20"/>
          <w:szCs w:val="20"/>
          <w:lang w:val="en-GB"/>
        </w:rPr>
        <w:t>be set at a</w:t>
      </w:r>
      <w:r w:rsidR="00623A02"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higher </w:t>
      </w:r>
      <w:r w:rsidR="00623A02">
        <w:rPr>
          <w:rFonts w:ascii="Times New Roman" w:hAnsi="Times New Roman" w:cs="Times New Roman"/>
          <w:kern w:val="0"/>
          <w:sz w:val="20"/>
          <w:szCs w:val="20"/>
          <w:lang w:val="en-GB"/>
        </w:rPr>
        <w:t>value</w:t>
      </w:r>
      <w:r w:rsidR="00623A02"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>, such as 60</w:t>
      </w:r>
      <w:r w:rsidR="00623A02">
        <w:rPr>
          <w:rFonts w:ascii="Times New Roman" w:hAnsi="Times New Roman" w:cs="Times New Roman"/>
          <w:kern w:val="0"/>
          <w:sz w:val="20"/>
          <w:szCs w:val="20"/>
          <w:lang w:val="en-GB"/>
        </w:rPr>
        <w:t>km/h</w:t>
      </w:r>
      <w:r w:rsidR="00623A02" w:rsidRPr="006C58FE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9745DA" w14:paraId="39067A78" w14:textId="77777777" w:rsidTr="009745DA">
        <w:tc>
          <w:tcPr>
            <w:tcW w:w="2265" w:type="dxa"/>
          </w:tcPr>
          <w:p w14:paraId="32C744A2" w14:textId="6DA915F2" w:rsidR="009745D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</w:p>
        </w:tc>
        <w:tc>
          <w:tcPr>
            <w:tcW w:w="2265" w:type="dxa"/>
          </w:tcPr>
          <w:p w14:paraId="21A0DA63" w14:textId="571D3DB3" w:rsidR="009745DA" w:rsidRPr="009F653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1236B7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HOF rate</w:t>
            </w:r>
          </w:p>
        </w:tc>
        <w:tc>
          <w:tcPr>
            <w:tcW w:w="2265" w:type="dxa"/>
          </w:tcPr>
          <w:p w14:paraId="32E6D225" w14:textId="506E363E" w:rsidR="009745DA" w:rsidRPr="009F653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9F653A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Short </w:t>
            </w:r>
            <w:proofErr w:type="spellStart"/>
            <w:r w:rsidRPr="009F653A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ToS</w:t>
            </w:r>
            <w:proofErr w:type="spellEnd"/>
            <w:r w:rsidRPr="009F653A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 xml:space="preserve"> rate</w:t>
            </w:r>
          </w:p>
        </w:tc>
        <w:tc>
          <w:tcPr>
            <w:tcW w:w="2265" w:type="dxa"/>
          </w:tcPr>
          <w:p w14:paraId="5C18A889" w14:textId="35D94AF1" w:rsidR="009745DA" w:rsidRPr="009F653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9F653A"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Ping-pong rate</w:t>
            </w:r>
          </w:p>
        </w:tc>
      </w:tr>
      <w:tr w:rsidR="009745DA" w14:paraId="63C31860" w14:textId="77777777" w:rsidTr="009745DA">
        <w:tc>
          <w:tcPr>
            <w:tcW w:w="2265" w:type="dxa"/>
          </w:tcPr>
          <w:p w14:paraId="48951A3F" w14:textId="1F2B2283" w:rsidR="009745DA" w:rsidRPr="009F653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9F653A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lastRenderedPageBreak/>
              <w:t>UE Speed = 30km/h</w:t>
            </w:r>
          </w:p>
        </w:tc>
        <w:tc>
          <w:tcPr>
            <w:tcW w:w="2265" w:type="dxa"/>
          </w:tcPr>
          <w:p w14:paraId="1B1CB5C3" w14:textId="28B4077F" w:rsidR="009745DA" w:rsidRDefault="00A8164F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4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.7%</w:t>
            </w:r>
          </w:p>
        </w:tc>
        <w:tc>
          <w:tcPr>
            <w:tcW w:w="2265" w:type="dxa"/>
          </w:tcPr>
          <w:p w14:paraId="3775A945" w14:textId="4404150F" w:rsidR="009745D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3.4%</w:t>
            </w:r>
          </w:p>
        </w:tc>
        <w:tc>
          <w:tcPr>
            <w:tcW w:w="2265" w:type="dxa"/>
          </w:tcPr>
          <w:p w14:paraId="37EB9515" w14:textId="2AA3ED2B" w:rsidR="009745D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.6%</w:t>
            </w:r>
          </w:p>
        </w:tc>
      </w:tr>
      <w:tr w:rsidR="009745DA" w14:paraId="0344EA35" w14:textId="77777777" w:rsidTr="009745DA">
        <w:tc>
          <w:tcPr>
            <w:tcW w:w="2265" w:type="dxa"/>
          </w:tcPr>
          <w:p w14:paraId="4E8AFB3B" w14:textId="6C501F6B" w:rsidR="009745DA" w:rsidRPr="009F653A" w:rsidRDefault="009745DA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</w:rPr>
            </w:pPr>
            <w:r w:rsidRPr="009F653A">
              <w:rPr>
                <w:rFonts w:ascii="Times New Roman" w:hAnsi="Times New Roman" w:cs="Times New Roman"/>
                <w:b/>
                <w:kern w:val="0"/>
                <w:sz w:val="20"/>
                <w:szCs w:val="20"/>
                <w:lang w:val="en-GB"/>
              </w:rPr>
              <w:t>UE Speed = 60km/h</w:t>
            </w:r>
          </w:p>
        </w:tc>
        <w:tc>
          <w:tcPr>
            <w:tcW w:w="2265" w:type="dxa"/>
          </w:tcPr>
          <w:p w14:paraId="44D4F6E7" w14:textId="401EBC69" w:rsidR="009745DA" w:rsidRDefault="00A8164F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7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.2%</w:t>
            </w:r>
          </w:p>
        </w:tc>
        <w:tc>
          <w:tcPr>
            <w:tcW w:w="2265" w:type="dxa"/>
          </w:tcPr>
          <w:p w14:paraId="3910C80C" w14:textId="4A5FFBE8" w:rsidR="009745DA" w:rsidRDefault="00A8164F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9.9%</w:t>
            </w:r>
          </w:p>
        </w:tc>
        <w:tc>
          <w:tcPr>
            <w:tcW w:w="2265" w:type="dxa"/>
          </w:tcPr>
          <w:p w14:paraId="53D73CD0" w14:textId="50DF815A" w:rsidR="009745DA" w:rsidRDefault="00A8164F" w:rsidP="00680FA8">
            <w:pPr>
              <w:widowControl/>
              <w:spacing w:before="120" w:after="120" w:line="276" w:lineRule="auto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  <w:szCs w:val="20"/>
                <w:lang w:val="en-GB"/>
              </w:rPr>
              <w:t>3</w:t>
            </w:r>
            <w:r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  <w:t>.3%</w:t>
            </w:r>
          </w:p>
        </w:tc>
      </w:tr>
    </w:tbl>
    <w:p w14:paraId="20A6AB35" w14:textId="62F8F7E2" w:rsidR="00F14DD2" w:rsidRPr="00376556" w:rsidRDefault="00F14DD2" w:rsidP="00F14DD2">
      <w:pPr>
        <w:widowControl/>
        <w:spacing w:before="120" w:after="120" w:line="276" w:lineRule="auto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Table</w:t>
      </w:r>
      <w:r w:rsidRPr="0037655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2.1-1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Handover performance for different UE speed</w:t>
      </w:r>
      <w:r w:rsidR="00BB33E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s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(TTT = 320ms, A3 offset = 3dB)</w:t>
      </w:r>
    </w:p>
    <w:p w14:paraId="02864AA4" w14:textId="2903ADE7" w:rsidR="00437C3B" w:rsidRDefault="00437C3B" w:rsidP="00437C3B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5C4665"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746B8F">
        <w:rPr>
          <w:rFonts w:ascii="Arial" w:eastAsia="宋体" w:hAnsi="Arial" w:cs="Arial"/>
          <w:b/>
          <w:kern w:val="0"/>
          <w:sz w:val="20"/>
          <w:szCs w:val="20"/>
        </w:rPr>
        <w:t>Take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59608D">
        <w:rPr>
          <w:rFonts w:ascii="Arial" w:eastAsia="宋体" w:hAnsi="Arial" w:cs="Arial"/>
          <w:b/>
          <w:kern w:val="0"/>
          <w:sz w:val="20"/>
          <w:szCs w:val="20"/>
        </w:rPr>
        <w:t xml:space="preserve">UE speed of </w:t>
      </w:r>
      <w:r w:rsidR="008457C1">
        <w:rPr>
          <w:rFonts w:ascii="Arial" w:eastAsia="宋体" w:hAnsi="Arial" w:cs="Arial"/>
          <w:b/>
          <w:kern w:val="0"/>
          <w:sz w:val="20"/>
          <w:szCs w:val="20"/>
        </w:rPr>
        <w:t xml:space="preserve">60km/h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as </w:t>
      </w:r>
      <w:r w:rsidR="00BB33E6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4D0A01">
        <w:rPr>
          <w:rFonts w:ascii="Arial" w:eastAsia="宋体" w:hAnsi="Arial" w:cs="Arial"/>
          <w:b/>
          <w:kern w:val="0"/>
          <w:sz w:val="20"/>
          <w:szCs w:val="20"/>
        </w:rPr>
        <w:t>baseline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r w:rsidR="00340879">
        <w:rPr>
          <w:rFonts w:ascii="Arial" w:eastAsia="宋体" w:hAnsi="Arial" w:cs="Arial"/>
          <w:b/>
          <w:kern w:val="0"/>
          <w:sz w:val="20"/>
          <w:szCs w:val="20"/>
        </w:rPr>
        <w:t xml:space="preserve">mobility </w:t>
      </w:r>
      <w:r w:rsidRPr="0078580D">
        <w:rPr>
          <w:rFonts w:ascii="Arial" w:eastAsia="宋体" w:hAnsi="Arial" w:cs="Arial"/>
          <w:b/>
          <w:kern w:val="0"/>
          <w:sz w:val="20"/>
          <w:szCs w:val="20"/>
        </w:rPr>
        <w:t>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51A66960" w14:textId="09F04C80" w:rsidR="00A6359F" w:rsidRPr="000859E3" w:rsidRDefault="00A6359F" w:rsidP="00A6359F">
      <w:pPr>
        <w:widowControl/>
        <w:spacing w:before="120" w:after="12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0859E3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="0005267A">
        <w:rPr>
          <w:rFonts w:ascii="Times New Roman" w:hAnsi="Times New Roman" w:cs="Times New Roman"/>
          <w:b/>
          <w:kern w:val="0"/>
          <w:sz w:val="20"/>
          <w:szCs w:val="20"/>
        </w:rPr>
        <w:t>c)</w:t>
      </w:r>
      <w:r w:rsidRPr="000859E3">
        <w:rPr>
          <w:rFonts w:ascii="Times New Roman" w:hAnsi="Times New Roman" w:cs="Times New Roman"/>
          <w:b/>
          <w:kern w:val="0"/>
          <w:sz w:val="20"/>
          <w:szCs w:val="20"/>
        </w:rPr>
        <w:t xml:space="preserve"> </w:t>
      </w:r>
      <w:r w:rsidR="002E57A4" w:rsidRPr="002E57A4">
        <w:rPr>
          <w:rFonts w:ascii="Times New Roman" w:hAnsi="Times New Roman" w:cs="Times New Roman"/>
          <w:b/>
          <w:kern w:val="0"/>
          <w:sz w:val="20"/>
          <w:szCs w:val="20"/>
        </w:rPr>
        <w:t>UE distribution</w:t>
      </w:r>
    </w:p>
    <w:p w14:paraId="79A4F5CC" w14:textId="5D2B9E2A" w:rsidR="000859E3" w:rsidRDefault="00355E5D" w:rsidP="00680FA8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In</w:t>
      </w:r>
      <w:r w:rsidR="006A493F" w:rsidRPr="006A49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spatial domain beam prediction</w:t>
      </w:r>
      <w:r w:rsidR="006A49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UE may </w:t>
      </w:r>
      <w:r w:rsidR="00FA4F9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be </w:t>
      </w:r>
      <w:r w:rsidR="006A493F">
        <w:rPr>
          <w:rFonts w:ascii="Times New Roman" w:hAnsi="Times New Roman" w:cs="Times New Roman"/>
          <w:kern w:val="0"/>
          <w:sz w:val="20"/>
          <w:szCs w:val="20"/>
          <w:lang w:val="en-GB"/>
        </w:rPr>
        <w:t>distribute</w:t>
      </w:r>
      <w:r w:rsidR="00FA4F93">
        <w:rPr>
          <w:rFonts w:ascii="Times New Roman" w:hAnsi="Times New Roman" w:cs="Times New Roman"/>
          <w:kern w:val="0"/>
          <w:sz w:val="20"/>
          <w:szCs w:val="20"/>
          <w:lang w:val="en-GB"/>
        </w:rPr>
        <w:t>d</w:t>
      </w:r>
      <w:r w:rsidR="006A493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784D9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as 80% </w:t>
      </w:r>
      <w:r w:rsidR="005D10E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indoor and 20% </w:t>
      </w:r>
      <w:r w:rsidR="006A493F">
        <w:rPr>
          <w:rFonts w:ascii="Times New Roman" w:hAnsi="Times New Roman" w:cs="Times New Roman"/>
          <w:kern w:val="0"/>
          <w:sz w:val="20"/>
          <w:szCs w:val="20"/>
          <w:lang w:val="en-GB"/>
        </w:rPr>
        <w:t>outdoor</w:t>
      </w:r>
      <w:r w:rsidR="00B156D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However, it is not </w:t>
      </w:r>
      <w:r w:rsidR="008504F9">
        <w:rPr>
          <w:rFonts w:ascii="Times New Roman" w:hAnsi="Times New Roman" w:cs="Times New Roman"/>
          <w:kern w:val="0"/>
          <w:sz w:val="20"/>
          <w:szCs w:val="20"/>
          <w:lang w:val="en-GB"/>
        </w:rPr>
        <w:t>essential</w:t>
      </w:r>
      <w:r w:rsidR="00B156D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to consider indoor </w:t>
      </w:r>
      <w:r w:rsidR="00E1766E">
        <w:rPr>
          <w:rFonts w:ascii="Times New Roman" w:hAnsi="Times New Roman" w:cs="Times New Roman"/>
          <w:kern w:val="0"/>
          <w:sz w:val="20"/>
          <w:szCs w:val="20"/>
          <w:lang w:val="en-GB"/>
        </w:rPr>
        <w:t>UE</w:t>
      </w:r>
      <w:r w:rsidR="00881F96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E176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B156D7">
        <w:rPr>
          <w:rFonts w:ascii="Times New Roman" w:hAnsi="Times New Roman" w:cs="Times New Roman"/>
          <w:kern w:val="0"/>
          <w:sz w:val="20"/>
          <w:szCs w:val="20"/>
          <w:lang w:val="en-GB"/>
        </w:rPr>
        <w:t>for mobility simulation.</w:t>
      </w:r>
    </w:p>
    <w:p w14:paraId="41171DB2" w14:textId="44505CC2" w:rsidR="00AD0F82" w:rsidRDefault="00AD0F82" w:rsidP="00AD0F82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Only consider </w:t>
      </w:r>
      <w:r w:rsidR="002E0AA0">
        <w:rPr>
          <w:rFonts w:ascii="Arial" w:eastAsia="宋体" w:hAnsi="Arial" w:cs="Arial"/>
          <w:b/>
          <w:kern w:val="0"/>
          <w:sz w:val="20"/>
          <w:szCs w:val="20"/>
        </w:rPr>
        <w:t xml:space="preserve">outdoor </w:t>
      </w:r>
      <w:r>
        <w:rPr>
          <w:rFonts w:ascii="Arial" w:eastAsia="宋体" w:hAnsi="Arial" w:cs="Arial"/>
          <w:b/>
          <w:kern w:val="0"/>
          <w:sz w:val="20"/>
          <w:szCs w:val="20"/>
        </w:rPr>
        <w:t>UE</w:t>
      </w:r>
      <w:r w:rsidR="002E0AA0">
        <w:rPr>
          <w:rFonts w:ascii="Arial" w:eastAsia="宋体" w:hAnsi="Arial" w:cs="Arial"/>
          <w:b/>
          <w:kern w:val="0"/>
          <w:sz w:val="20"/>
          <w:szCs w:val="20"/>
        </w:rPr>
        <w:t>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</w:t>
      </w:r>
      <w:r w:rsidR="00041FBA">
        <w:rPr>
          <w:rFonts w:ascii="Arial" w:eastAsia="宋体" w:hAnsi="Arial" w:cs="Arial"/>
          <w:b/>
          <w:kern w:val="0"/>
          <w:sz w:val="20"/>
          <w:szCs w:val="20"/>
        </w:rPr>
        <w:t xml:space="preserve"> mobility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78580D">
        <w:rPr>
          <w:rFonts w:ascii="Arial" w:eastAsia="宋体" w:hAnsi="Arial" w:cs="Arial"/>
          <w:b/>
          <w:kern w:val="0"/>
          <w:sz w:val="20"/>
          <w:szCs w:val="20"/>
        </w:rPr>
        <w:t>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4629A5A1" w14:textId="0E5A9C6C" w:rsidR="00E362CE" w:rsidRPr="00E362CE" w:rsidRDefault="00E362CE" w:rsidP="00E362CE">
      <w:pPr>
        <w:widowControl/>
        <w:spacing w:before="120" w:after="120"/>
        <w:rPr>
          <w:rFonts w:ascii="Times New Roman" w:hAnsi="Times New Roman" w:cs="Times New Roman"/>
          <w:b/>
          <w:kern w:val="0"/>
          <w:sz w:val="20"/>
          <w:szCs w:val="20"/>
        </w:rPr>
      </w:pPr>
      <w:r w:rsidRPr="00E362CE">
        <w:rPr>
          <w:rFonts w:ascii="Times New Roman" w:hAnsi="Times New Roman" w:cs="Times New Roman"/>
          <w:b/>
          <w:kern w:val="0"/>
          <w:sz w:val="20"/>
          <w:szCs w:val="20"/>
        </w:rPr>
        <w:t>(</w:t>
      </w:r>
      <w:r w:rsidR="00EB66C4">
        <w:rPr>
          <w:rFonts w:ascii="Times New Roman" w:hAnsi="Times New Roman" w:cs="Times New Roman"/>
          <w:b/>
          <w:kern w:val="0"/>
          <w:sz w:val="20"/>
          <w:szCs w:val="20"/>
        </w:rPr>
        <w:t>d</w:t>
      </w:r>
      <w:r w:rsidRPr="00E362CE">
        <w:rPr>
          <w:rFonts w:ascii="Times New Roman" w:hAnsi="Times New Roman" w:cs="Times New Roman"/>
          <w:b/>
          <w:kern w:val="0"/>
          <w:sz w:val="20"/>
          <w:szCs w:val="20"/>
        </w:rPr>
        <w:t>) UE trajectory model</w:t>
      </w:r>
    </w:p>
    <w:p w14:paraId="3974D728" w14:textId="5EA38AAD" w:rsidR="001F73A7" w:rsidRDefault="001F73A7" w:rsidP="00680FA8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TR 38.8</w:t>
      </w:r>
      <w:r w:rsidR="000C111F">
        <w:rPr>
          <w:rFonts w:ascii="Times New Roman" w:hAnsi="Times New Roman" w:cs="Times New Roman"/>
          <w:kern w:val="0"/>
          <w:sz w:val="20"/>
          <w:szCs w:val="20"/>
          <w:lang w:val="en-GB"/>
        </w:rPr>
        <w:t>4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3 introduced </w:t>
      </w:r>
      <w:r w:rsidR="003257A1">
        <w:rPr>
          <w:rFonts w:ascii="Times New Roman" w:hAnsi="Times New Roman" w:cs="Times New Roman"/>
          <w:kern w:val="0"/>
          <w:sz w:val="20"/>
          <w:szCs w:val="20"/>
          <w:lang w:val="en-GB"/>
        </w:rPr>
        <w:t>three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options of moving trajectory model</w:t>
      </w:r>
      <w:r w:rsidR="000C111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for temporal beam prediction</w:t>
      </w:r>
      <w:r w:rsidR="00573A9C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</w:p>
    <w:p w14:paraId="7DAD4B54" w14:textId="2C12ED85" w:rsidR="001F73A7" w:rsidRDefault="001F73A7" w:rsidP="00680FA8">
      <w:pPr>
        <w:widowControl/>
        <w:spacing w:before="120" w:after="120" w:line="276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Pr="00D131C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Option 1: Linear trajectory model with random direction change</w:t>
      </w:r>
      <w:r w:rsidR="000E1CC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="007153F4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6CD4EC9D" w14:textId="6D2ECB46" w:rsidR="007153F4" w:rsidRDefault="007153F4" w:rsidP="00680FA8">
      <w:pPr>
        <w:widowControl/>
        <w:spacing w:before="120" w:after="120" w:line="276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 2: </w:t>
      </w:r>
      <w:r w:rsidRPr="00D131C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Linear trajectory model with random and smooth direction change</w:t>
      </w:r>
      <w:r w:rsidR="000E1CC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Pr="00D131C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57545205" w14:textId="373932F8" w:rsidR="001A6FE4" w:rsidRDefault="001A6FE4" w:rsidP="00680FA8">
      <w:pPr>
        <w:widowControl/>
        <w:spacing w:before="120" w:after="120" w:line="276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 3: </w:t>
      </w:r>
      <w:r w:rsidRPr="00D131C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Random direction straight-line trajectories.</w:t>
      </w:r>
      <w:r w:rsidR="00BB74D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(without direction change</w:t>
      </w:r>
      <w:r w:rsidR="000E1CC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="00BB74D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)</w:t>
      </w:r>
    </w:p>
    <w:p w14:paraId="1C25DF66" w14:textId="0044DEB6" w:rsidR="00AD0F82" w:rsidRDefault="003C0BEA" w:rsidP="00680FA8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As</w:t>
      </w:r>
      <w:r w:rsidR="005868A4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beam prediction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only focu</w:t>
      </w:r>
      <w:r w:rsidR="00F72F01">
        <w:rPr>
          <w:rFonts w:ascii="Times New Roman" w:hAnsi="Times New Roman" w:cs="Times New Roman"/>
          <w:kern w:val="0"/>
          <w:sz w:val="20"/>
          <w:szCs w:val="20"/>
          <w:lang w:val="en-GB"/>
        </w:rPr>
        <w:t>se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s on intra-cell movement</w:t>
      </w:r>
      <w:r w:rsidR="005868A4">
        <w:rPr>
          <w:rFonts w:ascii="Times New Roman" w:hAnsi="Times New Roman" w:cs="Times New Roman"/>
          <w:kern w:val="0"/>
          <w:sz w:val="20"/>
          <w:szCs w:val="20"/>
          <w:lang w:val="en-GB"/>
        </w:rPr>
        <w:t>,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FE414F" w:rsidRPr="00910E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trajectory </w:t>
      </w:r>
      <w:r w:rsidR="00B82D35">
        <w:rPr>
          <w:rFonts w:ascii="Times New Roman" w:hAnsi="Times New Roman" w:cs="Times New Roman"/>
          <w:kern w:val="0"/>
          <w:sz w:val="20"/>
          <w:szCs w:val="20"/>
          <w:lang w:val="en-GB"/>
        </w:rPr>
        <w:t>will</w:t>
      </w:r>
      <w:r w:rsidR="00FE414F" w:rsidRPr="00910E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 terminated </w:t>
      </w:r>
      <w:r w:rsidR="00FE414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 w:rsidR="00910E2D" w:rsidRPr="00910E2D">
        <w:rPr>
          <w:rFonts w:ascii="Times New Roman" w:hAnsi="Times New Roman" w:cs="Times New Roman"/>
          <w:kern w:val="0"/>
          <w:sz w:val="20"/>
          <w:szCs w:val="20"/>
          <w:lang w:val="en-GB"/>
        </w:rPr>
        <w:t>the UE trajectory hits the cell boundary.</w:t>
      </w:r>
      <w:r w:rsidR="00EC0CBA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="002A44A0">
        <w:rPr>
          <w:rFonts w:ascii="Times New Roman" w:hAnsi="Times New Roman" w:cs="Times New Roman"/>
          <w:kern w:val="0"/>
          <w:sz w:val="20"/>
          <w:szCs w:val="20"/>
          <w:lang w:val="en-GB"/>
        </w:rPr>
        <w:t>or mobility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simulation, the trajectory </w:t>
      </w:r>
      <w:r w:rsidR="000C2B25">
        <w:rPr>
          <w:rFonts w:ascii="Times New Roman" w:hAnsi="Times New Roman" w:cs="Times New Roman"/>
          <w:kern w:val="0"/>
          <w:sz w:val="20"/>
          <w:szCs w:val="20"/>
          <w:lang w:val="en-GB"/>
        </w:rPr>
        <w:t>should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 extended to the</w:t>
      </w:r>
      <w:r w:rsidR="00552E87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entire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simulation area</w:t>
      </w:r>
      <w:r w:rsidR="002A44A0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0252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I.e., </w:t>
      </w:r>
      <w:r w:rsidR="0002526E" w:rsidRPr="00910E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the trajectory </w:t>
      </w:r>
      <w:r w:rsidR="002C08DE">
        <w:rPr>
          <w:rFonts w:ascii="Times New Roman" w:hAnsi="Times New Roman" w:cs="Times New Roman"/>
          <w:kern w:val="0"/>
          <w:sz w:val="20"/>
          <w:szCs w:val="20"/>
          <w:lang w:val="en-GB"/>
        </w:rPr>
        <w:t>can</w:t>
      </w:r>
      <w:r w:rsidR="0002526E" w:rsidRPr="00910E2D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be terminated </w:t>
      </w:r>
      <w:r w:rsidR="000252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when </w:t>
      </w:r>
      <w:r w:rsidR="0002526E" w:rsidRPr="00910E2D">
        <w:rPr>
          <w:rFonts w:ascii="Times New Roman" w:hAnsi="Times New Roman" w:cs="Times New Roman"/>
          <w:kern w:val="0"/>
          <w:sz w:val="20"/>
          <w:szCs w:val="20"/>
          <w:lang w:val="en-GB"/>
        </w:rPr>
        <w:t>the UE trajectory hits the</w:t>
      </w:r>
      <w:r w:rsidR="002C08D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2C08DE" w:rsidRPr="002C08DE">
        <w:rPr>
          <w:rFonts w:ascii="Times New Roman" w:hAnsi="Times New Roman" w:cs="Times New Roman"/>
          <w:kern w:val="0"/>
          <w:sz w:val="20"/>
          <w:szCs w:val="20"/>
          <w:lang w:val="en-GB"/>
        </w:rPr>
        <w:t>simulation border</w:t>
      </w:r>
      <w:r w:rsidR="002C08DE">
        <w:rPr>
          <w:rFonts w:ascii="Times New Roman" w:hAnsi="Times New Roman" w:cs="Times New Roman"/>
          <w:kern w:val="0"/>
          <w:sz w:val="20"/>
          <w:szCs w:val="20"/>
          <w:lang w:val="en-GB"/>
        </w:rPr>
        <w:t>.</w:t>
      </w:r>
      <w:r w:rsidR="0002526E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A1AAE">
        <w:rPr>
          <w:rFonts w:ascii="Times New Roman" w:hAnsi="Times New Roman" w:cs="Times New Roman"/>
          <w:kern w:val="0"/>
          <w:sz w:val="20"/>
          <w:szCs w:val="20"/>
          <w:lang w:val="en-GB"/>
        </w:rPr>
        <w:t>A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>ddition</w:t>
      </w:r>
      <w:r w:rsidR="00111DCD">
        <w:rPr>
          <w:rFonts w:ascii="Times New Roman" w:hAnsi="Times New Roman" w:cs="Times New Roman"/>
          <w:kern w:val="0"/>
          <w:sz w:val="20"/>
          <w:szCs w:val="20"/>
          <w:lang w:val="en-GB"/>
        </w:rPr>
        <w:t>ally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, </w:t>
      </w:r>
      <w:r w:rsid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TR 36.839 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captures </w:t>
      </w:r>
      <w:r w:rsidR="00B447F7">
        <w:rPr>
          <w:rFonts w:ascii="Times New Roman" w:hAnsi="Times New Roman" w:cs="Times New Roman"/>
          <w:kern w:val="0"/>
          <w:sz w:val="20"/>
          <w:szCs w:val="20"/>
          <w:lang w:val="en-GB"/>
        </w:rPr>
        <w:t>two</w:t>
      </w:r>
      <w:r w:rsidR="00782F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more</w:t>
      </w:r>
      <w:r w:rsidR="00E71F0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options</w:t>
      </w:r>
      <w:r w:rsidR="00782F62">
        <w:rPr>
          <w:rFonts w:ascii="Times New Roman" w:hAnsi="Times New Roman" w:cs="Times New Roman"/>
          <w:kern w:val="0"/>
          <w:sz w:val="20"/>
          <w:szCs w:val="20"/>
          <w:lang w:val="en-GB"/>
        </w:rPr>
        <w:t>, i.e., W</w:t>
      </w:r>
      <w:r w:rsidR="00782F62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>rap-around model</w:t>
      </w:r>
      <w:r w:rsidR="00782F6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and B</w:t>
      </w:r>
      <w:r w:rsidR="00782F62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>ouncing-circle model</w:t>
      </w:r>
      <w:r w:rsidR="003A63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In summary, there </w:t>
      </w:r>
      <w:r w:rsidR="003D15DA">
        <w:rPr>
          <w:rFonts w:ascii="Times New Roman" w:hAnsi="Times New Roman" w:cs="Times New Roman"/>
          <w:kern w:val="0"/>
          <w:sz w:val="20"/>
          <w:szCs w:val="20"/>
          <w:lang w:val="en-GB"/>
        </w:rPr>
        <w:t>are three</w:t>
      </w:r>
      <w:r w:rsidR="003A63BC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options:</w:t>
      </w:r>
    </w:p>
    <w:p w14:paraId="4BF98494" w14:textId="09A155CD" w:rsidR="00AD597B" w:rsidRDefault="009745DA" w:rsidP="00680FA8">
      <w:pPr>
        <w:widowControl/>
        <w:spacing w:before="120" w:after="120" w:line="276" w:lineRule="auto"/>
      </w:pPr>
      <w:r>
        <w:object w:dxaOrig="13905" w:dyaOrig="14535" w14:anchorId="3E5FF0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65pt;height:150pt" o:ole="">
            <v:imagedata r:id="rId11" o:title=""/>
          </v:shape>
          <o:OLEObject Type="Embed" ProgID="Visio.Drawing.15" ShapeID="_x0000_i1025" DrawAspect="Content" ObjectID="_1773771786" r:id="rId12"/>
        </w:object>
      </w:r>
      <w:r w:rsidR="003D20DE">
        <w:t xml:space="preserve"> </w:t>
      </w:r>
      <w:r>
        <w:object w:dxaOrig="11070" w:dyaOrig="11295" w14:anchorId="07211463">
          <v:shape id="_x0000_i1026" type="#_x0000_t75" style="width:142.65pt;height:146pt" o:ole="">
            <v:imagedata r:id="rId13" o:title=""/>
          </v:shape>
          <o:OLEObject Type="Embed" ProgID="Visio.Drawing.15" ShapeID="_x0000_i1026" DrawAspect="Content" ObjectID="_1773771787" r:id="rId14"/>
        </w:object>
      </w:r>
      <w:r w:rsidR="003D20DE">
        <w:t xml:space="preserve"> </w:t>
      </w:r>
      <w:r>
        <w:object w:dxaOrig="13905" w:dyaOrig="14535" w14:anchorId="31CA3BDB">
          <v:shape id="_x0000_i1027" type="#_x0000_t75" style="width:143.35pt;height:150pt" o:ole="">
            <v:imagedata r:id="rId15" o:title=""/>
          </v:shape>
          <o:OLEObject Type="Embed" ProgID="Visio.Drawing.15" ShapeID="_x0000_i1027" DrawAspect="Content" ObjectID="_1773771788" r:id="rId16"/>
        </w:object>
      </w:r>
    </w:p>
    <w:p w14:paraId="3ACBAB74" w14:textId="09965988" w:rsidR="00E804A2" w:rsidRPr="00376556" w:rsidRDefault="00E804A2" w:rsidP="00376556">
      <w:pPr>
        <w:widowControl/>
        <w:spacing w:before="120" w:after="120" w:line="276" w:lineRule="auto"/>
        <w:ind w:firstLineChars="500" w:firstLine="1000"/>
        <w:jc w:val="left"/>
        <w:rPr>
          <w:rFonts w:ascii="Times New Roman" w:hAnsi="Times New Roman" w:cs="Times New Roman"/>
          <w:b/>
          <w:sz w:val="20"/>
        </w:rPr>
      </w:pPr>
      <w:r w:rsidRPr="00376556">
        <w:rPr>
          <w:rFonts w:ascii="Times New Roman" w:hAnsi="Times New Roman" w:cs="Times New Roman"/>
          <w:b/>
          <w:sz w:val="20"/>
        </w:rPr>
        <w:t xml:space="preserve">Option 1              </w:t>
      </w:r>
      <w:r w:rsidR="00376556" w:rsidRPr="00376556">
        <w:rPr>
          <w:rFonts w:ascii="Times New Roman" w:hAnsi="Times New Roman" w:cs="Times New Roman"/>
          <w:b/>
          <w:sz w:val="20"/>
        </w:rPr>
        <w:t xml:space="preserve">  </w:t>
      </w:r>
      <w:r w:rsidRPr="00376556">
        <w:rPr>
          <w:rFonts w:ascii="Times New Roman" w:hAnsi="Times New Roman" w:cs="Times New Roman"/>
          <w:b/>
          <w:sz w:val="20"/>
        </w:rPr>
        <w:t xml:space="preserve">      Option 2                 </w:t>
      </w:r>
      <w:r w:rsidR="00376556" w:rsidRPr="00376556">
        <w:rPr>
          <w:rFonts w:ascii="Times New Roman" w:hAnsi="Times New Roman" w:cs="Times New Roman"/>
          <w:b/>
          <w:sz w:val="20"/>
        </w:rPr>
        <w:t xml:space="preserve"> </w:t>
      </w:r>
      <w:r w:rsidRPr="00376556">
        <w:rPr>
          <w:rFonts w:ascii="Times New Roman" w:hAnsi="Times New Roman" w:cs="Times New Roman"/>
          <w:b/>
          <w:sz w:val="20"/>
        </w:rPr>
        <w:t xml:space="preserve">    Option 3</w:t>
      </w:r>
    </w:p>
    <w:p w14:paraId="62060AC2" w14:textId="666458D9" w:rsidR="00F5148E" w:rsidRPr="00376556" w:rsidRDefault="00A746A3" w:rsidP="007D5895">
      <w:pPr>
        <w:widowControl/>
        <w:spacing w:before="120" w:after="120" w:line="276" w:lineRule="auto"/>
        <w:jc w:val="center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376556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Figure 2.1-1 3 Options for boundary processing</w:t>
      </w:r>
    </w:p>
    <w:p w14:paraId="70C29BA4" w14:textId="4D4BCD17" w:rsidR="00C33C95" w:rsidRDefault="00277C72" w:rsidP="0033495F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Option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1: </w:t>
      </w:r>
      <w:r w:rsidR="001A0491">
        <w:rPr>
          <w:rFonts w:ascii="Times New Roman" w:hAnsi="Times New Roman" w:cs="Times New Roman"/>
          <w:kern w:val="0"/>
          <w:sz w:val="20"/>
          <w:szCs w:val="20"/>
          <w:lang w:val="en-GB"/>
        </w:rPr>
        <w:t>W</w:t>
      </w:r>
      <w:r w:rsidR="0033495F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>rap-around model</w:t>
      </w:r>
      <w:r w:rsidR="001A0491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  <w:r w:rsidR="0033495F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when the UE hit</w:t>
      </w:r>
      <w:r w:rsidR="00D04067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33495F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simulation border (the wrap-around contour), it will wrap around and enter the simulation area from a different point on the wrap-around contour</w:t>
      </w:r>
      <w:r w:rsidR="00794B23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.</w:t>
      </w:r>
      <w:r w:rsidR="00794B23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1FCEC900" w14:textId="3D8EE4DA" w:rsidR="00794B23" w:rsidRPr="00C33C95" w:rsidRDefault="00C33C95" w:rsidP="00C33C95">
      <w:pPr>
        <w:widowControl/>
        <w:spacing w:after="180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="00794B23"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If wrap</w:t>
      </w:r>
      <w:r w:rsidR="00F72F0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="00794B23"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around occurs between </w:t>
      </w:r>
      <w:r w:rsidR="00D0406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the start time of </w:t>
      </w:r>
      <w:r w:rsidR="00794B23"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observation window </w:t>
      </w:r>
      <w:r w:rsidR="00D0406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and the end time of </w:t>
      </w:r>
      <w:r w:rsidR="00794B23"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prediction window for a data sample, the sample should be discarded</w:t>
      </w:r>
      <w:r w:rsidR="00D0406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BB683EC" w14:textId="72EAE4DC" w:rsidR="0033495F" w:rsidRDefault="00277C72" w:rsidP="0033495F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Option 2: </w:t>
      </w:r>
      <w:r w:rsidR="001A0491">
        <w:rPr>
          <w:rFonts w:ascii="Times New Roman" w:hAnsi="Times New Roman" w:cs="Times New Roman"/>
          <w:kern w:val="0"/>
          <w:sz w:val="20"/>
          <w:szCs w:val="20"/>
          <w:lang w:val="en-GB"/>
        </w:rPr>
        <w:t>B</w:t>
      </w:r>
      <w:r w:rsidR="0033495F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>ouncing-circle model</w:t>
      </w:r>
      <w:r w:rsidR="001A0491"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  <w:r w:rsidR="0033495F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when the UE hit</w:t>
      </w:r>
      <w:r w:rsidR="00D04067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="0033495F"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simulation border (the bouncing-circle), it will bounce back with a random angle.</w:t>
      </w:r>
    </w:p>
    <w:p w14:paraId="385AD32B" w14:textId="48B499AD" w:rsidR="00D04067" w:rsidRPr="00F72F01" w:rsidRDefault="00D04067" w:rsidP="00F72F01">
      <w:pPr>
        <w:widowControl/>
        <w:spacing w:after="180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If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bouncing back</w:t>
      </w:r>
      <w:r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occurs between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the start time of </w:t>
      </w:r>
      <w:r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observation window 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and the end time of </w:t>
      </w:r>
      <w:r w:rsidRPr="00C33C9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prediction window for a data sample, the sample should be discarded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073CBDD7" w14:textId="1CE88FCC" w:rsidR="008C0A1E" w:rsidRDefault="008C0A1E" w:rsidP="008C0A1E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- Option 3: </w:t>
      </w:r>
      <w:r w:rsidR="00E43008">
        <w:rPr>
          <w:rFonts w:ascii="Times New Roman" w:hAnsi="Times New Roman" w:cs="Times New Roman"/>
          <w:kern w:val="0"/>
          <w:sz w:val="20"/>
          <w:szCs w:val="20"/>
          <w:lang w:val="en-GB"/>
        </w:rPr>
        <w:t>boundary</w:t>
      </w:r>
      <w:r w:rsidR="00B045C5">
        <w:rPr>
          <w:rFonts w:ascii="Times New Roman" w:hAnsi="Times New Roman" w:cs="Times New Roman"/>
          <w:kern w:val="0"/>
          <w:sz w:val="20"/>
          <w:szCs w:val="20"/>
          <w:lang w:val="en-GB"/>
        </w:rPr>
        <w:t>-terminated</w:t>
      </w:r>
      <w:r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model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:</w:t>
      </w:r>
      <w:r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when the UE hit</w:t>
      </w:r>
      <w:r w:rsidR="00D04067">
        <w:rPr>
          <w:rFonts w:ascii="Times New Roman" w:hAnsi="Times New Roman" w:cs="Times New Roman"/>
          <w:kern w:val="0"/>
          <w:sz w:val="20"/>
          <w:szCs w:val="20"/>
          <w:lang w:val="en-GB"/>
        </w:rPr>
        <w:t>s</w:t>
      </w:r>
      <w:r w:rsidRPr="0033495F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the simulation border, </w:t>
      </w:r>
      <w:r w:rsidR="00013198" w:rsidRPr="00013198">
        <w:rPr>
          <w:rFonts w:ascii="Times New Roman" w:hAnsi="Times New Roman" w:cs="Times New Roman"/>
          <w:kern w:val="0"/>
          <w:sz w:val="20"/>
          <w:szCs w:val="20"/>
          <w:lang w:val="en-GB"/>
        </w:rPr>
        <w:t>the trajectory should be terminated.</w:t>
      </w:r>
    </w:p>
    <w:p w14:paraId="28720DD8" w14:textId="250855D4" w:rsidR="00AD3E30" w:rsidRPr="008157A2" w:rsidRDefault="008157A2" w:rsidP="008157A2">
      <w:pPr>
        <w:widowControl/>
        <w:spacing w:after="180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lastRenderedPageBreak/>
        <w:t>-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="00AD3E30" w:rsidRPr="008157A2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If the trajectory length (in time) is less than the length of observation window + prediction window, the trajectory should be discarded. </w:t>
      </w:r>
    </w:p>
    <w:p w14:paraId="17737C60" w14:textId="0C8D7396" w:rsidR="00AC4647" w:rsidRDefault="00AC4647" w:rsidP="00F72F01">
      <w:pPr>
        <w:widowControl/>
        <w:spacing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72653C"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CE2C29">
        <w:rPr>
          <w:rFonts w:ascii="Arial" w:eastAsia="宋体" w:hAnsi="Arial" w:cs="Arial"/>
          <w:b/>
          <w:kern w:val="0"/>
          <w:sz w:val="20"/>
          <w:szCs w:val="20"/>
        </w:rPr>
        <w:t xml:space="preserve">RAN2 to discuss the boundary processing, the following options can be </w:t>
      </w:r>
      <w:r w:rsidR="00CE2C29">
        <w:rPr>
          <w:rFonts w:ascii="Arial" w:eastAsia="宋体" w:hAnsi="Arial" w:cs="Arial" w:hint="eastAsia"/>
          <w:b/>
          <w:kern w:val="0"/>
          <w:sz w:val="20"/>
          <w:szCs w:val="20"/>
        </w:rPr>
        <w:t>considered:</w:t>
      </w:r>
    </w:p>
    <w:p w14:paraId="2CA40003" w14:textId="77777777" w:rsidR="009D6049" w:rsidRPr="00F72F01" w:rsidRDefault="009D6049" w:rsidP="00F72F01">
      <w:pPr>
        <w:widowControl/>
        <w:spacing w:line="288" w:lineRule="auto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F72F01">
        <w:rPr>
          <w:rFonts w:ascii="Arial" w:hAnsi="Arial" w:cs="Arial"/>
          <w:b/>
          <w:kern w:val="0"/>
          <w:sz w:val="20"/>
          <w:szCs w:val="20"/>
          <w:lang w:val="en-GB"/>
        </w:rPr>
        <w:t xml:space="preserve">- Option 1: Wrap-around model: when the UE hits the simulation border (the wrap-around contour), it will wrap around and enter the simulation area from a different point on the wrap-around contour. </w:t>
      </w:r>
    </w:p>
    <w:p w14:paraId="2AA13A6C" w14:textId="1E405F7E" w:rsidR="009D6049" w:rsidRPr="009F653A" w:rsidRDefault="009D6049" w:rsidP="00F72F01">
      <w:pPr>
        <w:widowControl/>
        <w:spacing w:line="288" w:lineRule="auto"/>
        <w:ind w:left="851" w:hanging="284"/>
        <w:jc w:val="left"/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 w:rsidRPr="00F72F01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F72F01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>If wrap</w:t>
      </w:r>
      <w:r w:rsidR="00F72F01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around occurs between the start time of observation window and the end time of prediction window for a data sample, the sample should be discarded.</w:t>
      </w:r>
    </w:p>
    <w:p w14:paraId="064B1815" w14:textId="77777777" w:rsidR="009D6049" w:rsidRPr="009F653A" w:rsidRDefault="009D6049" w:rsidP="00F72F01">
      <w:pPr>
        <w:widowControl/>
        <w:spacing w:line="288" w:lineRule="auto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9F653A">
        <w:rPr>
          <w:rFonts w:ascii="Arial" w:hAnsi="Arial" w:cs="Arial"/>
          <w:b/>
          <w:kern w:val="0"/>
          <w:sz w:val="20"/>
          <w:szCs w:val="20"/>
          <w:lang w:val="en-GB"/>
        </w:rPr>
        <w:t>- Option 2: Bouncing-circle model: when the UE hits the simulation border (the bouncing-circle), it will bounce back with a random angle.</w:t>
      </w:r>
    </w:p>
    <w:p w14:paraId="09E77EC0" w14:textId="77777777" w:rsidR="009D6049" w:rsidRPr="009F653A" w:rsidRDefault="009D6049" w:rsidP="00F72F01">
      <w:pPr>
        <w:widowControl/>
        <w:spacing w:line="288" w:lineRule="auto"/>
        <w:ind w:left="851" w:hanging="284"/>
        <w:jc w:val="left"/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>If bouncing back occurs between the start time of observation window and the end time of prediction window for a data sample, the sample should be discarded.</w:t>
      </w:r>
    </w:p>
    <w:p w14:paraId="10F64A2B" w14:textId="77777777" w:rsidR="009D6049" w:rsidRPr="009F653A" w:rsidRDefault="009D6049" w:rsidP="00F72F01">
      <w:pPr>
        <w:widowControl/>
        <w:spacing w:line="288" w:lineRule="auto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9F653A">
        <w:rPr>
          <w:rFonts w:ascii="Arial" w:hAnsi="Arial" w:cs="Arial"/>
          <w:b/>
          <w:kern w:val="0"/>
          <w:sz w:val="20"/>
          <w:szCs w:val="20"/>
          <w:lang w:val="en-GB"/>
        </w:rPr>
        <w:t>- Option 3: boundary-terminated model: when the UE hits the simulation border, the trajectory should be terminated.</w:t>
      </w:r>
    </w:p>
    <w:p w14:paraId="538812DC" w14:textId="77777777" w:rsidR="009D6049" w:rsidRPr="009F653A" w:rsidRDefault="009D6049" w:rsidP="00F72F01">
      <w:pPr>
        <w:widowControl/>
        <w:spacing w:line="288" w:lineRule="auto"/>
        <w:ind w:left="851" w:hanging="284"/>
        <w:jc w:val="left"/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If the trajectory length (in time) is less than the length of observation window + prediction window, the trajectory should be discarded. </w:t>
      </w:r>
    </w:p>
    <w:p w14:paraId="1281897C" w14:textId="77777777" w:rsidR="00F349C4" w:rsidRPr="004A4BFC" w:rsidRDefault="00F349C4" w:rsidP="00F349C4">
      <w:pPr>
        <w:widowControl/>
        <w:spacing w:after="180"/>
        <w:jc w:val="left"/>
        <w:rPr>
          <w:rFonts w:ascii="Arial" w:eastAsia="宋体" w:hAnsi="Arial" w:cs="Arial"/>
          <w:b/>
          <w:kern w:val="0"/>
          <w:sz w:val="20"/>
          <w:szCs w:val="20"/>
        </w:rPr>
      </w:pPr>
    </w:p>
    <w:p w14:paraId="3F3FB205" w14:textId="40F49F00" w:rsidR="00A4167B" w:rsidRPr="009F653A" w:rsidRDefault="00F50301" w:rsidP="00F50301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9F653A">
        <w:rPr>
          <w:rFonts w:ascii="Arial" w:eastAsia="宋体" w:hAnsi="Arial" w:cs="Arial"/>
          <w:b w:val="0"/>
          <w:kern w:val="32"/>
          <w:sz w:val="24"/>
        </w:rPr>
        <w:t>2.1.2 RLF related parameters</w:t>
      </w:r>
    </w:p>
    <w:p w14:paraId="0115E035" w14:textId="52D4DFDB" w:rsidR="008C1F29" w:rsidRDefault="008C1F29" w:rsidP="009F653A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In order to conduct mobility performance evaluations (as outlined in section 2.2), it is essential to first align the Radio Link Failure (RLF) </w:t>
      </w:r>
      <w:proofErr w:type="spellStart"/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modeling</w:t>
      </w:r>
      <w:proofErr w:type="spellEnd"/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The RLF </w:t>
      </w:r>
      <w:proofErr w:type="spellStart"/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modeling</w:t>
      </w:r>
      <w:proofErr w:type="spellEnd"/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-related parameters are detailed in the table below [3]. Additionally, </w:t>
      </w:r>
      <w:proofErr w:type="spellStart"/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Qout</w:t>
      </w:r>
      <w:proofErr w:type="spellEnd"/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is monitored using a 200ms window, and Qin is monitored using a 100ms window.</w:t>
      </w:r>
    </w:p>
    <w:p w14:paraId="0ED366AB" w14:textId="31998ED2" w:rsidR="00420B63" w:rsidRPr="0092693A" w:rsidRDefault="00420B63" w:rsidP="00420B63">
      <w:pPr>
        <w:pStyle w:val="TH"/>
      </w:pPr>
      <w:r w:rsidRPr="0092693A">
        <w:t xml:space="preserve">Table </w:t>
      </w:r>
      <w:r w:rsidR="00CD74E1">
        <w:t>2.1-</w:t>
      </w:r>
      <w:r w:rsidR="00B51882">
        <w:t>1</w:t>
      </w:r>
      <w:r w:rsidRPr="0092693A">
        <w:t>: The parameters for determin</w:t>
      </w:r>
      <w:r w:rsidR="009F653A">
        <w:t>ing</w:t>
      </w:r>
      <w:r w:rsidRPr="0092693A">
        <w:t xml:space="preserve"> the RLFs and the PDCCH failures.</w:t>
      </w:r>
    </w:p>
    <w:tbl>
      <w:tblPr>
        <w:tblW w:w="90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2"/>
        <w:gridCol w:w="5260"/>
      </w:tblGrid>
      <w:tr w:rsidR="00420B63" w:rsidRPr="0092693A" w14:paraId="705AA307" w14:textId="77777777" w:rsidTr="00351EF4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F16595A" w14:textId="77777777" w:rsidR="00420B63" w:rsidRPr="0092693A" w:rsidRDefault="00420B63" w:rsidP="00351EF4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Items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76ECA7A" w14:textId="77777777" w:rsidR="00420B63" w:rsidRPr="0092693A" w:rsidRDefault="00420B63" w:rsidP="00351EF4">
            <w:pPr>
              <w:pStyle w:val="TAH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Description </w:t>
            </w:r>
          </w:p>
        </w:tc>
      </w:tr>
      <w:tr w:rsidR="00420B63" w:rsidRPr="0092693A" w14:paraId="561735B3" w14:textId="77777777" w:rsidTr="00351EF4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602D355B" w14:textId="77777777" w:rsidR="00420B63" w:rsidRPr="0092693A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164E0F7" w14:textId="77777777" w:rsidR="00420B63" w:rsidRPr="005D5F39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-8 dB</w:t>
            </w:r>
          </w:p>
        </w:tc>
      </w:tr>
      <w:tr w:rsidR="00420B63" w:rsidRPr="0092693A" w14:paraId="69C49A29" w14:textId="77777777" w:rsidTr="00351EF4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374094A" w14:textId="77777777" w:rsidR="00420B63" w:rsidRPr="0092693A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5953FFD" w14:textId="77777777" w:rsidR="00420B63" w:rsidRPr="005D5F39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-6 dB</w:t>
            </w:r>
          </w:p>
        </w:tc>
      </w:tr>
      <w:tr w:rsidR="00420B63" w:rsidRPr="0092693A" w14:paraId="4F75DB49" w14:textId="77777777" w:rsidTr="00351EF4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365AFB26" w14:textId="77777777" w:rsidR="00420B63" w:rsidRPr="0092693A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5B61BBFE" w14:textId="77777777" w:rsidR="00420B63" w:rsidRPr="005D5F39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1s (the default value in 36.331)</w:t>
            </w:r>
          </w:p>
        </w:tc>
      </w:tr>
      <w:tr w:rsidR="00420B63" w:rsidRPr="0092693A" w14:paraId="23A53733" w14:textId="77777777" w:rsidTr="00351EF4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76A5B74" w14:textId="77777777" w:rsidR="00420B63" w:rsidRPr="0092693A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46436C79" w14:textId="77777777" w:rsidR="00420B63" w:rsidRPr="005D5F39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  <w:tr w:rsidR="00420B63" w:rsidRPr="0092693A" w14:paraId="18A13A16" w14:textId="77777777" w:rsidTr="00351EF4">
        <w:tc>
          <w:tcPr>
            <w:tcW w:w="3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7E23354A" w14:textId="77777777" w:rsidR="00420B63" w:rsidRPr="0092693A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  <w:vAlign w:val="center"/>
          </w:tcPr>
          <w:p w14:paraId="27C0559D" w14:textId="77777777" w:rsidR="00420B63" w:rsidRPr="005D5F39" w:rsidRDefault="00420B63" w:rsidP="00351EF4">
            <w:pPr>
              <w:pStyle w:val="TAL"/>
              <w:rPr>
                <w:rFonts w:eastAsia="Batang"/>
                <w:lang w:eastAsia="ko-KR"/>
              </w:rPr>
            </w:pPr>
            <w:r w:rsidRPr="005D5F39">
              <w:rPr>
                <w:rFonts w:eastAsia="Batang"/>
                <w:lang w:eastAsia="ko-KR"/>
              </w:rPr>
              <w:t>1</w:t>
            </w:r>
          </w:p>
        </w:tc>
      </w:tr>
    </w:tbl>
    <w:p w14:paraId="3864EA47" w14:textId="2977807A" w:rsidR="00BD199D" w:rsidRDefault="008C1F29" w:rsidP="00195CF0">
      <w:pPr>
        <w:widowControl/>
        <w:spacing w:before="120" w:after="120"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8C1F2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We believe that the parameters can be</w:t>
      </w:r>
      <w:r w:rsidR="00195CF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reused</w:t>
      </w:r>
      <w:r w:rsidR="00FE03D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in AI-based mobility simulation</w:t>
      </w:r>
      <w:r w:rsidR="003F4636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. </w:t>
      </w:r>
      <w:r w:rsidR="003F4636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T</w:t>
      </w:r>
      <w:r w:rsidR="00195CF0">
        <w:rPr>
          <w:rFonts w:ascii="Times New Roman" w:hAnsi="Times New Roman" w:cs="Times New Roman"/>
          <w:kern w:val="0"/>
          <w:sz w:val="20"/>
          <w:szCs w:val="20"/>
          <w:lang w:val="en-GB"/>
        </w:rPr>
        <w:t>herefore, we propose:</w:t>
      </w:r>
    </w:p>
    <w:p w14:paraId="338F0DCD" w14:textId="3571FA6D" w:rsidR="00BE655A" w:rsidRDefault="00BE655A" w:rsidP="00BE655A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6E6CDB"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C11336">
        <w:rPr>
          <w:rFonts w:ascii="Arial" w:eastAsia="宋体" w:hAnsi="Arial" w:cs="Arial"/>
          <w:b/>
          <w:kern w:val="0"/>
          <w:sz w:val="20"/>
          <w:szCs w:val="20"/>
        </w:rPr>
        <w:t>R</w:t>
      </w:r>
      <w:r w:rsidR="008A614C">
        <w:rPr>
          <w:rFonts w:ascii="Arial" w:eastAsia="宋体" w:hAnsi="Arial" w:cs="Arial"/>
          <w:b/>
          <w:kern w:val="0"/>
          <w:sz w:val="20"/>
          <w:szCs w:val="20"/>
        </w:rPr>
        <w:t>euse</w:t>
      </w:r>
      <w:r w:rsidR="00C11336">
        <w:rPr>
          <w:rFonts w:ascii="Arial" w:eastAsia="宋体" w:hAnsi="Arial" w:cs="Arial"/>
          <w:b/>
          <w:kern w:val="0"/>
          <w:sz w:val="20"/>
          <w:szCs w:val="20"/>
        </w:rPr>
        <w:t xml:space="preserve"> the RLF</w:t>
      </w:r>
      <w:r w:rsidR="00D479BD">
        <w:rPr>
          <w:rFonts w:ascii="Arial" w:eastAsia="宋体" w:hAnsi="Arial" w:cs="Arial"/>
          <w:b/>
          <w:kern w:val="0"/>
          <w:sz w:val="20"/>
          <w:szCs w:val="20"/>
        </w:rPr>
        <w:t xml:space="preserve"> modeling</w:t>
      </w:r>
      <w:r w:rsidR="00FF51FB"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="00D479BD">
        <w:rPr>
          <w:rFonts w:ascii="Arial" w:eastAsia="宋体" w:hAnsi="Arial" w:cs="Arial"/>
          <w:b/>
          <w:kern w:val="0"/>
          <w:sz w:val="20"/>
          <w:szCs w:val="20"/>
        </w:rPr>
        <w:t>related</w:t>
      </w:r>
      <w:r w:rsidR="00C11336">
        <w:rPr>
          <w:rFonts w:ascii="Arial" w:eastAsia="宋体" w:hAnsi="Arial" w:cs="Arial"/>
          <w:b/>
          <w:kern w:val="0"/>
          <w:sz w:val="20"/>
          <w:szCs w:val="20"/>
        </w:rPr>
        <w:t xml:space="preserve">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 w:rsidR="00974F38"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r w:rsidR="00DB0354">
        <w:rPr>
          <w:rFonts w:ascii="Arial" w:eastAsia="宋体" w:hAnsi="Arial" w:cs="Arial"/>
          <w:b/>
          <w:kern w:val="0"/>
          <w:sz w:val="20"/>
          <w:szCs w:val="20"/>
        </w:rPr>
        <w:t xml:space="preserve">mobility </w:t>
      </w:r>
      <w:r w:rsidR="00974F38">
        <w:rPr>
          <w:rFonts w:ascii="Arial" w:eastAsia="宋体" w:hAnsi="Arial" w:cs="Arial"/>
          <w:b/>
          <w:kern w:val="0"/>
          <w:sz w:val="20"/>
          <w:szCs w:val="20"/>
        </w:rPr>
        <w:t>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>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9A271B" w:rsidRPr="0056503E" w14:paraId="08E0B66C" w14:textId="77777777" w:rsidTr="00351EF4">
        <w:trPr>
          <w:jc w:val="center"/>
        </w:trPr>
        <w:tc>
          <w:tcPr>
            <w:tcW w:w="3284" w:type="dxa"/>
            <w:shd w:val="clear" w:color="auto" w:fill="D9D9D9"/>
          </w:tcPr>
          <w:p w14:paraId="3053BD29" w14:textId="77777777" w:rsidR="009A271B" w:rsidRPr="0056503E" w:rsidRDefault="009A271B" w:rsidP="00351EF4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178C9FF2" w14:textId="77777777" w:rsidR="009A271B" w:rsidRPr="0056503E" w:rsidRDefault="009A271B" w:rsidP="00351EF4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A46259" w:rsidRPr="0056503E" w14:paraId="35CE64CF" w14:textId="77777777" w:rsidTr="00351EF4">
        <w:trPr>
          <w:jc w:val="center"/>
        </w:trPr>
        <w:tc>
          <w:tcPr>
            <w:tcW w:w="3284" w:type="dxa"/>
            <w:vAlign w:val="center"/>
          </w:tcPr>
          <w:p w14:paraId="2FC306DB" w14:textId="47B1D7A1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67EACD2F" w14:textId="0CAA22AB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A46259" w:rsidRPr="0056503E" w14:paraId="2BDEB3D4" w14:textId="77777777" w:rsidTr="00351EF4">
        <w:trPr>
          <w:jc w:val="center"/>
        </w:trPr>
        <w:tc>
          <w:tcPr>
            <w:tcW w:w="3284" w:type="dxa"/>
            <w:vAlign w:val="center"/>
          </w:tcPr>
          <w:p w14:paraId="49FE1FC8" w14:textId="7600B22A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3516198B" w14:textId="13BFF05E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D434D2" w:rsidRPr="0056503E" w14:paraId="08D9C781" w14:textId="77777777" w:rsidTr="00351EF4">
        <w:trPr>
          <w:jc w:val="center"/>
        </w:trPr>
        <w:tc>
          <w:tcPr>
            <w:tcW w:w="3284" w:type="dxa"/>
            <w:vAlign w:val="center"/>
          </w:tcPr>
          <w:p w14:paraId="24FD3613" w14:textId="11DF4107" w:rsidR="00D434D2" w:rsidRPr="0092693A" w:rsidRDefault="00A71453" w:rsidP="00A71453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21104953" w14:textId="5B03532A" w:rsidR="00D434D2" w:rsidRPr="00A46259" w:rsidRDefault="00A71453" w:rsidP="00A46259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D434D2" w:rsidRPr="0056503E" w14:paraId="69B4FB82" w14:textId="77777777" w:rsidTr="00351EF4">
        <w:trPr>
          <w:jc w:val="center"/>
        </w:trPr>
        <w:tc>
          <w:tcPr>
            <w:tcW w:w="3284" w:type="dxa"/>
            <w:vAlign w:val="center"/>
          </w:tcPr>
          <w:p w14:paraId="65AF6248" w14:textId="5C30A06B" w:rsidR="00D434D2" w:rsidRPr="0092693A" w:rsidRDefault="00A71453" w:rsidP="00A46259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145A5D2B" w14:textId="030C1E4B" w:rsidR="00D434D2" w:rsidRPr="00A46259" w:rsidRDefault="00A71453" w:rsidP="00A46259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A46259" w:rsidRPr="0056503E" w14:paraId="174F624F" w14:textId="77777777" w:rsidTr="00351EF4">
        <w:trPr>
          <w:jc w:val="center"/>
        </w:trPr>
        <w:tc>
          <w:tcPr>
            <w:tcW w:w="3284" w:type="dxa"/>
            <w:vAlign w:val="center"/>
          </w:tcPr>
          <w:p w14:paraId="19A586B0" w14:textId="45750A68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7E2CCA07" w14:textId="4F0C7E8F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A46259" w:rsidRPr="0056503E" w14:paraId="5F77058F" w14:textId="77777777" w:rsidTr="00351EF4">
        <w:trPr>
          <w:jc w:val="center"/>
        </w:trPr>
        <w:tc>
          <w:tcPr>
            <w:tcW w:w="3284" w:type="dxa"/>
            <w:vAlign w:val="center"/>
          </w:tcPr>
          <w:p w14:paraId="5B7B3C9A" w14:textId="16F45303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21D0B9DD" w14:textId="02F012C3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A46259" w:rsidRPr="0056503E" w14:paraId="32BCB23E" w14:textId="77777777" w:rsidTr="00351EF4">
        <w:trPr>
          <w:jc w:val="center"/>
        </w:trPr>
        <w:tc>
          <w:tcPr>
            <w:tcW w:w="3284" w:type="dxa"/>
            <w:vAlign w:val="center"/>
          </w:tcPr>
          <w:p w14:paraId="741D3A94" w14:textId="601B669E" w:rsidR="00A46259" w:rsidRPr="0056503E" w:rsidRDefault="00A46259" w:rsidP="00A46259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205D34BB" w14:textId="163C982A" w:rsidR="00A46259" w:rsidRPr="0056503E" w:rsidRDefault="00A46259" w:rsidP="00A46259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0D13DBEC" w14:textId="77777777" w:rsidR="00CD07AF" w:rsidRDefault="00CD07AF" w:rsidP="0032370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</w:p>
    <w:p w14:paraId="0ACB8BF8" w14:textId="5398F202" w:rsidR="005F04D4" w:rsidRPr="00F50301" w:rsidRDefault="005F04D4" w:rsidP="005F04D4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  <w:lang w:val="zh-CN"/>
        </w:rPr>
      </w:pPr>
      <w:r>
        <w:rPr>
          <w:rFonts w:ascii="Arial" w:eastAsia="宋体" w:hAnsi="Arial" w:cs="Arial"/>
          <w:b w:val="0"/>
          <w:kern w:val="32"/>
          <w:sz w:val="24"/>
          <w:lang w:val="zh-CN"/>
        </w:rPr>
        <w:t>2.1.</w:t>
      </w:r>
      <w:r w:rsidR="00FE5DAD">
        <w:rPr>
          <w:rFonts w:ascii="Arial" w:eastAsia="宋体" w:hAnsi="Arial" w:cs="Arial"/>
          <w:b w:val="0"/>
          <w:kern w:val="32"/>
          <w:sz w:val="24"/>
          <w:lang w:val="zh-CN"/>
        </w:rPr>
        <w:t>3</w:t>
      </w:r>
      <w:r>
        <w:rPr>
          <w:rFonts w:ascii="Arial" w:eastAsia="宋体" w:hAnsi="Arial" w:cs="Arial"/>
          <w:b w:val="0"/>
          <w:kern w:val="32"/>
          <w:sz w:val="24"/>
          <w:lang w:val="zh-CN"/>
        </w:rPr>
        <w:t xml:space="preserve"> </w:t>
      </w:r>
      <w:r w:rsidR="00FE5DAD">
        <w:rPr>
          <w:rFonts w:ascii="Arial" w:eastAsia="宋体" w:hAnsi="Arial" w:cs="Arial"/>
          <w:b w:val="0"/>
          <w:kern w:val="32"/>
          <w:sz w:val="24"/>
          <w:lang w:val="zh-CN"/>
        </w:rPr>
        <w:t>mobility specific</w:t>
      </w:r>
      <w:r w:rsidRPr="00F50301">
        <w:rPr>
          <w:rFonts w:ascii="Arial" w:eastAsia="宋体" w:hAnsi="Arial" w:cs="Arial"/>
          <w:b w:val="0"/>
          <w:kern w:val="32"/>
          <w:sz w:val="24"/>
          <w:lang w:val="zh-CN"/>
        </w:rPr>
        <w:t xml:space="preserve"> parameters</w:t>
      </w:r>
    </w:p>
    <w:p w14:paraId="54EF2DED" w14:textId="5AA32888" w:rsidR="00323709" w:rsidRPr="009F653A" w:rsidRDefault="00323709" w:rsidP="009F653A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The following tables capture the additional recommended </w:t>
      </w:r>
      <w:proofErr w:type="spellStart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HetNet</w:t>
      </w:r>
      <w:proofErr w:type="spellEnd"/>
      <w:r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mobility specific parameters in [3]:</w:t>
      </w:r>
    </w:p>
    <w:p w14:paraId="7398A11E" w14:textId="7F10EC13" w:rsidR="00420B63" w:rsidRPr="00D51F14" w:rsidRDefault="00420B63" w:rsidP="00B576A9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lastRenderedPageBreak/>
        <w:t xml:space="preserve">Table </w:t>
      </w:r>
      <w:r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2.1-2</w:t>
      </w:r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: </w:t>
      </w:r>
      <w:proofErr w:type="spellStart"/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HetNet</w:t>
      </w:r>
      <w:proofErr w:type="spellEnd"/>
      <w:r w:rsidRPr="00D51F1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 mobility specific parameters</w:t>
      </w:r>
    </w:p>
    <w:tbl>
      <w:tblPr>
        <w:tblW w:w="903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7"/>
        <w:gridCol w:w="5357"/>
      </w:tblGrid>
      <w:tr w:rsidR="00420B63" w:rsidRPr="00453F70" w14:paraId="42048CDF" w14:textId="77777777" w:rsidTr="00351EF4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169EFF6" w14:textId="77777777" w:rsidR="00420B63" w:rsidRPr="00453F70" w:rsidRDefault="00420B63" w:rsidP="00351EF4">
            <w:pPr>
              <w:keepNext/>
              <w:keepLines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  <w:t>Items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8279825" w14:textId="77777777" w:rsidR="00420B63" w:rsidRPr="00453F70" w:rsidRDefault="00420B63" w:rsidP="00351EF4">
            <w:pPr>
              <w:keepNext/>
              <w:keepLines/>
              <w:widowControl/>
              <w:jc w:val="center"/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Times New Roman"/>
                <w:b/>
                <w:kern w:val="0"/>
                <w:sz w:val="18"/>
                <w:szCs w:val="20"/>
                <w:lang w:val="en-GB" w:eastAsia="ko-KR"/>
              </w:rPr>
              <w:t>Description</w:t>
            </w:r>
          </w:p>
        </w:tc>
      </w:tr>
      <w:tr w:rsidR="00420B63" w:rsidRPr="00453F70" w14:paraId="6B33F199" w14:textId="77777777" w:rsidTr="00351EF4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39D2127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Pico cell placement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E0D9C59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At fixed location(s) e.g., at 0.5 ISD, 0.3 ISD on the boresight direction. Or randomly placed.</w:t>
            </w:r>
          </w:p>
        </w:tc>
      </w:tr>
      <w:tr w:rsidR="00420B63" w:rsidRPr="00453F70" w14:paraId="1801CC37" w14:textId="77777777" w:rsidTr="00351EF4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2C870BE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Cell loading (NOTE 1)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E9A1419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100%, 50%</w:t>
            </w:r>
          </w:p>
        </w:tc>
      </w:tr>
      <w:tr w:rsidR="00420B63" w:rsidRPr="00453F70" w14:paraId="09D90EFF" w14:textId="77777777" w:rsidTr="00351EF4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8041840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UE speed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023008D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pt-BR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pt-BR" w:eastAsia="ko-KR"/>
              </w:rPr>
              <w:t xml:space="preserve">3 km/h, 120km/h, 30km/h, 60km/h </w:t>
            </w:r>
          </w:p>
        </w:tc>
      </w:tr>
      <w:tr w:rsidR="00420B63" w:rsidRPr="00453F70" w14:paraId="155062BE" w14:textId="77777777" w:rsidTr="00351EF4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67210428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Channel model 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8A96338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Either one of the models, TU or ITU, could be used. (fast fading included)</w:t>
            </w:r>
          </w:p>
        </w:tc>
      </w:tr>
      <w:tr w:rsidR="00420B63" w:rsidRPr="00453F70" w14:paraId="378CE2B1" w14:textId="77777777" w:rsidTr="00351EF4">
        <w:trPr>
          <w:jc w:val="center"/>
        </w:trPr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7E8CF31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proofErr w:type="spellStart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TimeToTrigger</w:t>
            </w:r>
            <w:proofErr w:type="spellEnd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 [</w:t>
            </w:r>
            <w:proofErr w:type="spellStart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ms</w:t>
            </w:r>
            <w:proofErr w:type="spellEnd"/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]</w:t>
            </w:r>
          </w:p>
        </w:tc>
        <w:tc>
          <w:tcPr>
            <w:tcW w:w="535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49615F2B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40, 80, 160, 480</w:t>
            </w:r>
          </w:p>
        </w:tc>
      </w:tr>
      <w:tr w:rsidR="00420B63" w:rsidRPr="00453F70" w14:paraId="1AF80AA8" w14:textId="77777777" w:rsidTr="00351EF4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2E1739F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  <w:t xml:space="preserve">a3-offset </w:t>
            </w: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>[dB]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0E1D7401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  <w:t xml:space="preserve">-1, 0, 1, 2, 3 </w:t>
            </w:r>
          </w:p>
        </w:tc>
      </w:tr>
      <w:tr w:rsidR="00420B63" w:rsidRPr="00453F70" w14:paraId="1B83BB7A" w14:textId="77777777" w:rsidTr="00351EF4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8BD7CAA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proofErr w:type="spellStart"/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lang w:val="en-GB" w:eastAsia="en-US"/>
              </w:rPr>
              <w:t>T</w:t>
            </w:r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vertAlign w:val="subscript"/>
                <w:lang w:val="en-GB" w:eastAsia="en-US"/>
              </w:rPr>
              <w:t>Measurement_Period</w:t>
            </w:r>
            <w:proofErr w:type="spellEnd"/>
            <w:r w:rsidRPr="00453F70">
              <w:rPr>
                <w:rFonts w:ascii="Arial" w:eastAsia="宋体" w:hAnsi="Arial" w:cs="v4.2.0"/>
                <w:kern w:val="0"/>
                <w:sz w:val="18"/>
                <w:szCs w:val="20"/>
                <w:vertAlign w:val="subscript"/>
                <w:lang w:val="en-GB" w:eastAsia="en-US"/>
              </w:rPr>
              <w:t xml:space="preserve">, Intra, </w:t>
            </w: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L1 filtering time in TS36.133 [2]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586450FC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200ms (other values could be added later)</w:t>
            </w:r>
          </w:p>
        </w:tc>
      </w:tr>
      <w:tr w:rsidR="00420B63" w:rsidRPr="00453F70" w14:paraId="37D8DCA8" w14:textId="77777777" w:rsidTr="00351EF4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7BBE853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Layer3 Filter Parameter K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6ECC8A0C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Batang" w:hAnsi="Arial" w:cs="Arial"/>
                <w:kern w:val="0"/>
                <w:sz w:val="18"/>
                <w:szCs w:val="20"/>
                <w:lang w:val="en-GB" w:eastAsia="ko-KR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 xml:space="preserve"> 4, 1, 0</w:t>
            </w:r>
          </w:p>
        </w:tc>
      </w:tr>
      <w:tr w:rsidR="00420B63" w:rsidRPr="00453F70" w14:paraId="6A41F111" w14:textId="77777777" w:rsidTr="00351EF4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1595DAE5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  <w:t>measurement error modelling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0FB5012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To obtain the 90% bound for +/- 2 dB, a normal distribution with deviation = 2 dB / (sqrt(</w:t>
            </w:r>
            <w:proofErr w:type="gramStart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2)*</w:t>
            </w:r>
            <w:proofErr w:type="spellStart"/>
            <w:proofErr w:type="gramEnd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erfinv</w:t>
            </w:r>
            <w:proofErr w:type="spellEnd"/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(0.9)) = 1.216 dB can be used (ref: TS36.133 [2]). The RSRP measurement error can be added before or after L1 filter as long as the error requirement mentioned above is met at the input of L3 filter.</w:t>
            </w:r>
          </w:p>
          <w:p w14:paraId="343B83F4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lang w:val="en-GB"/>
              </w:rPr>
              <w:t>For calibration purposes, there is no measurement error modelling with wideband CQI for radio link monitoring and HOF decision.</w:t>
            </w:r>
          </w:p>
        </w:tc>
      </w:tr>
      <w:tr w:rsidR="00420B63" w:rsidRPr="00453F70" w14:paraId="24B7BEC0" w14:textId="77777777" w:rsidTr="00351EF4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7ECA19AD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Handover preparation (decision) delay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2A47EF65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50ms</w:t>
            </w:r>
          </w:p>
        </w:tc>
      </w:tr>
      <w:tr w:rsidR="00420B63" w:rsidRPr="00453F70" w14:paraId="32385BD6" w14:textId="77777777" w:rsidTr="00351EF4">
        <w:trPr>
          <w:jc w:val="center"/>
        </w:trPr>
        <w:tc>
          <w:tcPr>
            <w:tcW w:w="367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381D830C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ja-JP"/>
              </w:rPr>
              <w:t>Handover execution time</w:t>
            </w:r>
          </w:p>
        </w:tc>
        <w:tc>
          <w:tcPr>
            <w:tcW w:w="53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03" w:type="dxa"/>
              <w:bottom w:w="0" w:type="dxa"/>
              <w:right w:w="103" w:type="dxa"/>
            </w:tcMar>
          </w:tcPr>
          <w:p w14:paraId="5F393F25" w14:textId="77777777" w:rsidR="00420B63" w:rsidRPr="00453F70" w:rsidRDefault="00420B63" w:rsidP="00351EF4">
            <w:pPr>
              <w:keepNext/>
              <w:keepLines/>
              <w:widowControl/>
              <w:jc w:val="left"/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</w:pPr>
            <w:r w:rsidRPr="00453F70">
              <w:rPr>
                <w:rFonts w:ascii="Arial" w:eastAsia="宋体" w:hAnsi="Arial" w:cs="Times New Roman"/>
                <w:kern w:val="0"/>
                <w:sz w:val="18"/>
                <w:szCs w:val="20"/>
                <w:highlight w:val="green"/>
                <w:lang w:val="en-GB" w:eastAsia="en-US"/>
              </w:rPr>
              <w:t>40ms</w:t>
            </w:r>
          </w:p>
        </w:tc>
      </w:tr>
    </w:tbl>
    <w:p w14:paraId="19E4A9EE" w14:textId="6CCB1AA0" w:rsidR="00420B63" w:rsidRPr="00B576A9" w:rsidRDefault="00420B63" w:rsidP="00B576A9">
      <w:pPr>
        <w:keepNext/>
        <w:keepLines/>
        <w:widowControl/>
        <w:spacing w:before="60" w:after="120"/>
        <w:jc w:val="center"/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</w:pPr>
      <w:r w:rsidRPr="00B576A9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="00D72704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2.1-3</w:t>
      </w:r>
      <w:r w:rsidRPr="00B576A9">
        <w:rPr>
          <w:rFonts w:ascii="Arial" w:eastAsia="宋体" w:hAnsi="Arial" w:cs="Times New Roman"/>
          <w:b/>
          <w:kern w:val="0"/>
          <w:sz w:val="20"/>
          <w:szCs w:val="20"/>
          <w:lang w:val="en-GB" w:eastAsia="en-US"/>
        </w:rPr>
        <w:t>: Summary of Mobility related simulation parameters for the MSE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4"/>
        <w:gridCol w:w="4468"/>
      </w:tblGrid>
      <w:tr w:rsidR="00420B63" w:rsidRPr="0092693A" w14:paraId="379C7FAA" w14:textId="77777777" w:rsidTr="00027D7C">
        <w:tc>
          <w:tcPr>
            <w:tcW w:w="4484" w:type="dxa"/>
            <w:shd w:val="clear" w:color="auto" w:fill="D9D9D9"/>
          </w:tcPr>
          <w:p w14:paraId="7457DCC9" w14:textId="77777777" w:rsidR="00420B63" w:rsidRPr="0092693A" w:rsidRDefault="00420B63" w:rsidP="00351EF4">
            <w:pPr>
              <w:pStyle w:val="TAH"/>
            </w:pPr>
            <w:r w:rsidRPr="0092693A">
              <w:t>HO Parameter</w:t>
            </w:r>
          </w:p>
        </w:tc>
        <w:tc>
          <w:tcPr>
            <w:tcW w:w="4468" w:type="dxa"/>
            <w:shd w:val="clear" w:color="auto" w:fill="D9D9D9"/>
          </w:tcPr>
          <w:p w14:paraId="69BDF63D" w14:textId="77777777" w:rsidR="00420B63" w:rsidRPr="0092693A" w:rsidRDefault="00420B63" w:rsidP="00351EF4">
            <w:pPr>
              <w:pStyle w:val="TAH"/>
            </w:pPr>
            <w:r w:rsidRPr="0092693A">
              <w:t>Value</w:t>
            </w:r>
          </w:p>
        </w:tc>
      </w:tr>
      <w:tr w:rsidR="00420B63" w:rsidRPr="0092693A" w14:paraId="0A00281F" w14:textId="77777777" w:rsidTr="00027D7C">
        <w:tc>
          <w:tcPr>
            <w:tcW w:w="4484" w:type="dxa"/>
          </w:tcPr>
          <w:p w14:paraId="09DA801E" w14:textId="77777777" w:rsidR="00420B63" w:rsidRPr="00D609F9" w:rsidRDefault="00420B63" w:rsidP="00351EF4">
            <w:pPr>
              <w:pStyle w:val="TAL"/>
              <w:rPr>
                <w:highlight w:val="red"/>
              </w:rPr>
            </w:pPr>
            <w:r w:rsidRPr="00D609F9">
              <w:rPr>
                <w:highlight w:val="red"/>
              </w:rPr>
              <w:t xml:space="preserve">Time </w:t>
            </w:r>
            <w:proofErr w:type="gramStart"/>
            <w:r w:rsidRPr="00D609F9">
              <w:rPr>
                <w:highlight w:val="red"/>
              </w:rPr>
              <w:t>To</w:t>
            </w:r>
            <w:proofErr w:type="gramEnd"/>
            <w:r w:rsidRPr="00D609F9">
              <w:rPr>
                <w:highlight w:val="red"/>
              </w:rPr>
              <w:t xml:space="preserve"> Trigger (TTT)</w:t>
            </w:r>
          </w:p>
        </w:tc>
        <w:tc>
          <w:tcPr>
            <w:tcW w:w="4468" w:type="dxa"/>
          </w:tcPr>
          <w:p w14:paraId="1E71ACD5" w14:textId="77777777" w:rsidR="00420B63" w:rsidRPr="00D609F9" w:rsidRDefault="00420B63" w:rsidP="00351EF4">
            <w:pPr>
              <w:pStyle w:val="TAL"/>
              <w:rPr>
                <w:highlight w:val="red"/>
              </w:rPr>
            </w:pPr>
            <w:r w:rsidRPr="00D609F9">
              <w:rPr>
                <w:highlight w:val="red"/>
              </w:rPr>
              <w:t xml:space="preserve">Dynamic, 480 </w:t>
            </w:r>
            <w:proofErr w:type="spellStart"/>
            <w:r w:rsidRPr="00D609F9">
              <w:rPr>
                <w:highlight w:val="red"/>
              </w:rPr>
              <w:t>ms</w:t>
            </w:r>
            <w:proofErr w:type="spellEnd"/>
            <w:r w:rsidRPr="00D609F9">
              <w:rPr>
                <w:highlight w:val="red"/>
              </w:rPr>
              <w:t xml:space="preserve"> in normal Mobility</w:t>
            </w:r>
          </w:p>
        </w:tc>
      </w:tr>
      <w:tr w:rsidR="00420B63" w:rsidRPr="0092693A" w14:paraId="4B6D4DC4" w14:textId="77777777" w:rsidTr="00027D7C">
        <w:trPr>
          <w:trHeight w:val="282"/>
        </w:trPr>
        <w:tc>
          <w:tcPr>
            <w:tcW w:w="4484" w:type="dxa"/>
          </w:tcPr>
          <w:p w14:paraId="430FDE57" w14:textId="77777777" w:rsidR="00420B63" w:rsidRPr="0092693A" w:rsidRDefault="00420B63" w:rsidP="00351EF4">
            <w:pPr>
              <w:pStyle w:val="TAL"/>
            </w:pPr>
            <w:r w:rsidRPr="0092693A">
              <w:t>TTT Scaling factors</w:t>
            </w:r>
          </w:p>
        </w:tc>
        <w:tc>
          <w:tcPr>
            <w:tcW w:w="4468" w:type="dxa"/>
          </w:tcPr>
          <w:p w14:paraId="52D18878" w14:textId="77777777" w:rsidR="00420B63" w:rsidRPr="0092693A" w:rsidRDefault="00420B63" w:rsidP="00351EF4">
            <w:pPr>
              <w:pStyle w:val="TAL"/>
            </w:pPr>
            <w:proofErr w:type="spellStart"/>
            <w:r w:rsidRPr="0092693A">
              <w:t>Sf_medium</w:t>
            </w:r>
            <w:proofErr w:type="spellEnd"/>
            <w:r w:rsidRPr="0092693A">
              <w:t xml:space="preserve"> = 0.5, </w:t>
            </w:r>
            <w:proofErr w:type="spellStart"/>
            <w:r w:rsidRPr="0092693A">
              <w:t>sf_high</w:t>
            </w:r>
            <w:proofErr w:type="spellEnd"/>
            <w:r w:rsidRPr="0092693A">
              <w:t xml:space="preserve"> = 0.25</w:t>
            </w:r>
          </w:p>
        </w:tc>
      </w:tr>
      <w:tr w:rsidR="00420B63" w:rsidRPr="0092693A" w14:paraId="4CC772F9" w14:textId="77777777" w:rsidTr="00027D7C">
        <w:tc>
          <w:tcPr>
            <w:tcW w:w="4484" w:type="dxa"/>
          </w:tcPr>
          <w:p w14:paraId="3B4D40CE" w14:textId="77777777" w:rsidR="00420B63" w:rsidRPr="0092693A" w:rsidRDefault="00420B63" w:rsidP="00351EF4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N_CRMedium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medium</w:t>
            </w:r>
            <w:r w:rsidRPr="0092693A">
              <w:t xml:space="preserve"> state for macro only scenario</w:t>
            </w:r>
          </w:p>
        </w:tc>
        <w:tc>
          <w:tcPr>
            <w:tcW w:w="4468" w:type="dxa"/>
          </w:tcPr>
          <w:p w14:paraId="1DBBE831" w14:textId="77777777" w:rsidR="00420B63" w:rsidRPr="0092693A" w:rsidRDefault="00420B63" w:rsidP="00351EF4">
            <w:pPr>
              <w:pStyle w:val="TAL"/>
            </w:pPr>
            <w:r w:rsidRPr="0092693A">
              <w:t>7</w:t>
            </w:r>
          </w:p>
        </w:tc>
      </w:tr>
      <w:tr w:rsidR="00420B63" w:rsidRPr="0092693A" w14:paraId="79BED9C1" w14:textId="77777777" w:rsidTr="00027D7C">
        <w:tc>
          <w:tcPr>
            <w:tcW w:w="4484" w:type="dxa"/>
          </w:tcPr>
          <w:p w14:paraId="1A9285C3" w14:textId="77777777" w:rsidR="00420B63" w:rsidRPr="0092693A" w:rsidRDefault="00420B63" w:rsidP="00351EF4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N_CRHigh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high</w:t>
            </w:r>
            <w:r w:rsidRPr="0092693A">
              <w:t xml:space="preserve"> state for macro only scenario</w:t>
            </w:r>
          </w:p>
        </w:tc>
        <w:tc>
          <w:tcPr>
            <w:tcW w:w="4468" w:type="dxa"/>
          </w:tcPr>
          <w:p w14:paraId="02225260" w14:textId="77777777" w:rsidR="00420B63" w:rsidRPr="0092693A" w:rsidRDefault="00420B63" w:rsidP="00351EF4">
            <w:pPr>
              <w:pStyle w:val="TAL"/>
            </w:pPr>
            <w:r w:rsidRPr="0092693A">
              <w:t>13</w:t>
            </w:r>
          </w:p>
        </w:tc>
      </w:tr>
      <w:tr w:rsidR="00420B63" w:rsidRPr="0092693A" w14:paraId="5995B3AE" w14:textId="77777777" w:rsidTr="00027D7C">
        <w:tc>
          <w:tcPr>
            <w:tcW w:w="4484" w:type="dxa"/>
          </w:tcPr>
          <w:p w14:paraId="29B4B9C0" w14:textId="77777777" w:rsidR="00420B63" w:rsidRPr="0092693A" w:rsidRDefault="00420B63" w:rsidP="00351EF4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N_CRMedium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medium</w:t>
            </w:r>
            <w:r w:rsidRPr="0092693A">
              <w:t xml:space="preserve"> state for </w:t>
            </w:r>
            <w:proofErr w:type="spellStart"/>
            <w:r w:rsidRPr="0092693A">
              <w:t>HetNet</w:t>
            </w:r>
            <w:proofErr w:type="spellEnd"/>
            <w:r w:rsidRPr="0092693A">
              <w:t xml:space="preserve"> scenario</w:t>
            </w:r>
          </w:p>
        </w:tc>
        <w:tc>
          <w:tcPr>
            <w:tcW w:w="4468" w:type="dxa"/>
          </w:tcPr>
          <w:p w14:paraId="1546D63E" w14:textId="77777777" w:rsidR="00420B63" w:rsidRPr="0092693A" w:rsidRDefault="00420B63" w:rsidP="00351EF4">
            <w:pPr>
              <w:pStyle w:val="TAL"/>
            </w:pPr>
            <w:r w:rsidRPr="0092693A">
              <w:t>10</w:t>
            </w:r>
          </w:p>
        </w:tc>
      </w:tr>
      <w:tr w:rsidR="00420B63" w:rsidRPr="0092693A" w14:paraId="16E32119" w14:textId="77777777" w:rsidTr="00027D7C">
        <w:tc>
          <w:tcPr>
            <w:tcW w:w="4484" w:type="dxa"/>
          </w:tcPr>
          <w:p w14:paraId="5F1B0C07" w14:textId="77777777" w:rsidR="00420B63" w:rsidRPr="0092693A" w:rsidRDefault="00420B63" w:rsidP="00351EF4">
            <w:pPr>
              <w:pStyle w:val="TAL"/>
            </w:pPr>
            <w:proofErr w:type="spellStart"/>
            <w:r w:rsidRPr="0092693A">
              <w:rPr>
                <w:i/>
                <w:iCs/>
              </w:rPr>
              <w:t>N_CRHigh</w:t>
            </w:r>
            <w:proofErr w:type="spellEnd"/>
            <w:r w:rsidRPr="0092693A">
              <w:t xml:space="preserve">, limit to enter </w:t>
            </w:r>
            <w:r w:rsidRPr="0092693A">
              <w:rPr>
                <w:i/>
              </w:rPr>
              <w:t>high</w:t>
            </w:r>
            <w:r w:rsidRPr="0092693A">
              <w:t xml:space="preserve"> state for </w:t>
            </w:r>
            <w:proofErr w:type="spellStart"/>
            <w:r w:rsidRPr="0092693A">
              <w:t>HetNet</w:t>
            </w:r>
            <w:proofErr w:type="spellEnd"/>
            <w:r w:rsidRPr="0092693A">
              <w:t xml:space="preserve"> scenario</w:t>
            </w:r>
          </w:p>
        </w:tc>
        <w:tc>
          <w:tcPr>
            <w:tcW w:w="4468" w:type="dxa"/>
          </w:tcPr>
          <w:p w14:paraId="2BA93F03" w14:textId="77777777" w:rsidR="00420B63" w:rsidRPr="0092693A" w:rsidRDefault="00420B63" w:rsidP="00351EF4">
            <w:pPr>
              <w:pStyle w:val="TAL"/>
            </w:pPr>
            <w:r w:rsidRPr="0092693A">
              <w:t>16</w:t>
            </w:r>
          </w:p>
        </w:tc>
      </w:tr>
      <w:tr w:rsidR="00420B63" w:rsidRPr="0092693A" w14:paraId="62331319" w14:textId="77777777" w:rsidTr="00027D7C">
        <w:tc>
          <w:tcPr>
            <w:tcW w:w="4484" w:type="dxa"/>
          </w:tcPr>
          <w:p w14:paraId="227968BE" w14:textId="77777777" w:rsidR="00420B63" w:rsidRPr="0092693A" w:rsidRDefault="00420B63" w:rsidP="00351EF4">
            <w:pPr>
              <w:pStyle w:val="TAL"/>
            </w:pPr>
            <w:proofErr w:type="spellStart"/>
            <w:r w:rsidRPr="0092693A">
              <w:rPr>
                <w:i/>
                <w:iCs/>
              </w:rPr>
              <w:t>T_CRmaxHyst</w:t>
            </w:r>
            <w:proofErr w:type="spellEnd"/>
            <w:r w:rsidRPr="0092693A">
              <w:t xml:space="preserve">, hysteresis back to </w:t>
            </w:r>
            <w:r w:rsidRPr="0092693A">
              <w:rPr>
                <w:i/>
              </w:rPr>
              <w:t>normal</w:t>
            </w:r>
            <w:r w:rsidRPr="0092693A">
              <w:t xml:space="preserve"> state</w:t>
            </w:r>
          </w:p>
        </w:tc>
        <w:tc>
          <w:tcPr>
            <w:tcW w:w="4468" w:type="dxa"/>
          </w:tcPr>
          <w:p w14:paraId="26B3FE64" w14:textId="77777777" w:rsidR="00420B63" w:rsidRPr="0092693A" w:rsidRDefault="00420B63" w:rsidP="00351EF4">
            <w:pPr>
              <w:pStyle w:val="TAL"/>
            </w:pPr>
            <w:r w:rsidRPr="0092693A">
              <w:t>0s</w:t>
            </w:r>
            <w:proofErr w:type="gramStart"/>
            <w:r w:rsidRPr="0092693A">
              <w:t xml:space="preserve">   (</w:t>
            </w:r>
            <w:proofErr w:type="gramEnd"/>
            <w:r w:rsidRPr="0092693A">
              <w:rPr>
                <w:bCs/>
              </w:rPr>
              <w:t>demonstrate the immediate impact of enhanced MSE</w:t>
            </w:r>
            <w:r w:rsidRPr="0092693A">
              <w:t>)</w:t>
            </w:r>
          </w:p>
        </w:tc>
      </w:tr>
      <w:tr w:rsidR="00420B63" w:rsidRPr="0092693A" w14:paraId="5B8D77E7" w14:textId="77777777" w:rsidTr="00027D7C">
        <w:tc>
          <w:tcPr>
            <w:tcW w:w="4484" w:type="dxa"/>
          </w:tcPr>
          <w:p w14:paraId="5C709EF1" w14:textId="77777777" w:rsidR="00420B63" w:rsidRPr="00557E1D" w:rsidRDefault="00420B63" w:rsidP="00351EF4">
            <w:pPr>
              <w:pStyle w:val="TAL"/>
              <w:rPr>
                <w:highlight w:val="green"/>
              </w:rPr>
            </w:pPr>
            <w:r w:rsidRPr="00557E1D">
              <w:rPr>
                <w:highlight w:val="green"/>
              </w:rPr>
              <w:t>A3 Offset</w:t>
            </w:r>
          </w:p>
        </w:tc>
        <w:tc>
          <w:tcPr>
            <w:tcW w:w="4468" w:type="dxa"/>
          </w:tcPr>
          <w:p w14:paraId="678E5CDD" w14:textId="77777777" w:rsidR="00420B63" w:rsidRPr="00557E1D" w:rsidRDefault="00420B63" w:rsidP="00351EF4">
            <w:pPr>
              <w:pStyle w:val="TAL"/>
              <w:rPr>
                <w:highlight w:val="green"/>
              </w:rPr>
            </w:pPr>
            <w:r w:rsidRPr="00557E1D">
              <w:rPr>
                <w:highlight w:val="green"/>
              </w:rPr>
              <w:t>3 dB Macro and Pico</w:t>
            </w:r>
          </w:p>
        </w:tc>
      </w:tr>
      <w:tr w:rsidR="00420B63" w:rsidRPr="0092693A" w14:paraId="033BE5C2" w14:textId="77777777" w:rsidTr="00027D7C">
        <w:tc>
          <w:tcPr>
            <w:tcW w:w="4484" w:type="dxa"/>
          </w:tcPr>
          <w:p w14:paraId="5D3DCF27" w14:textId="77777777" w:rsidR="00420B63" w:rsidRPr="00341C84" w:rsidRDefault="00420B63" w:rsidP="00351EF4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Ping-Pong-Time</w:t>
            </w:r>
          </w:p>
        </w:tc>
        <w:tc>
          <w:tcPr>
            <w:tcW w:w="4468" w:type="dxa"/>
          </w:tcPr>
          <w:p w14:paraId="2740FD23" w14:textId="77777777" w:rsidR="00420B63" w:rsidRPr="00341C84" w:rsidRDefault="00420B63" w:rsidP="00351EF4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1 s</w:t>
            </w:r>
          </w:p>
        </w:tc>
      </w:tr>
      <w:tr w:rsidR="00420B63" w:rsidRPr="0092693A" w14:paraId="70020F26" w14:textId="77777777" w:rsidTr="00027D7C">
        <w:tc>
          <w:tcPr>
            <w:tcW w:w="4484" w:type="dxa"/>
          </w:tcPr>
          <w:p w14:paraId="2BEA063D" w14:textId="77777777" w:rsidR="00420B63" w:rsidRPr="0092693A" w:rsidRDefault="00420B63" w:rsidP="00351EF4">
            <w:pPr>
              <w:pStyle w:val="TAL"/>
            </w:pPr>
            <w:r w:rsidRPr="0092693A">
              <w:t>Measurements Rate</w:t>
            </w:r>
          </w:p>
        </w:tc>
        <w:tc>
          <w:tcPr>
            <w:tcW w:w="4468" w:type="dxa"/>
          </w:tcPr>
          <w:p w14:paraId="4BFE25EF" w14:textId="77777777" w:rsidR="00420B63" w:rsidRPr="0092693A" w:rsidRDefault="00420B63" w:rsidP="00351EF4">
            <w:pPr>
              <w:pStyle w:val="TAL"/>
            </w:pPr>
            <w:r w:rsidRPr="0092693A">
              <w:t>0.2 s</w:t>
            </w:r>
          </w:p>
        </w:tc>
      </w:tr>
      <w:tr w:rsidR="00420B63" w:rsidRPr="0092693A" w14:paraId="4A2D23EE" w14:textId="77777777" w:rsidTr="00027D7C">
        <w:tc>
          <w:tcPr>
            <w:tcW w:w="4484" w:type="dxa"/>
          </w:tcPr>
          <w:p w14:paraId="1A0C1008" w14:textId="77777777" w:rsidR="00420B63" w:rsidRPr="0092693A" w:rsidRDefault="00420B63" w:rsidP="00351EF4">
            <w:pPr>
              <w:pStyle w:val="TAL"/>
            </w:pPr>
            <w:r w:rsidRPr="0092693A">
              <w:t>HO Execution Time (including Preparation)</w:t>
            </w:r>
          </w:p>
        </w:tc>
        <w:tc>
          <w:tcPr>
            <w:tcW w:w="4468" w:type="dxa"/>
          </w:tcPr>
          <w:p w14:paraId="5BCFB3AF" w14:textId="77777777" w:rsidR="00420B63" w:rsidRPr="0092693A" w:rsidRDefault="00420B63" w:rsidP="00351EF4">
            <w:pPr>
              <w:pStyle w:val="TAL"/>
            </w:pPr>
            <w:r w:rsidRPr="0092693A">
              <w:t>0.15 s</w:t>
            </w:r>
          </w:p>
        </w:tc>
      </w:tr>
      <w:tr w:rsidR="00420B63" w:rsidRPr="0092693A" w14:paraId="65EB596B" w14:textId="77777777" w:rsidTr="00027D7C">
        <w:tc>
          <w:tcPr>
            <w:tcW w:w="4484" w:type="dxa"/>
          </w:tcPr>
          <w:p w14:paraId="40C835C1" w14:textId="77777777" w:rsidR="00420B63" w:rsidRPr="0092693A" w:rsidRDefault="00420B63" w:rsidP="00351EF4">
            <w:pPr>
              <w:pStyle w:val="TAL"/>
            </w:pPr>
            <w:r w:rsidRPr="0092693A">
              <w:t>RSRP error – zero mean Gaussian</w:t>
            </w:r>
          </w:p>
        </w:tc>
        <w:tc>
          <w:tcPr>
            <w:tcW w:w="4468" w:type="dxa"/>
          </w:tcPr>
          <w:p w14:paraId="5BC31437" w14:textId="77777777" w:rsidR="00420B63" w:rsidRPr="0092693A" w:rsidRDefault="00420B63" w:rsidP="00351EF4">
            <w:pPr>
              <w:pStyle w:val="TAL"/>
            </w:pPr>
            <w:r w:rsidRPr="0092693A">
              <w:t>1 dB std</w:t>
            </w:r>
          </w:p>
        </w:tc>
      </w:tr>
      <w:tr w:rsidR="00420B63" w:rsidRPr="0092693A" w14:paraId="500E1036" w14:textId="77777777" w:rsidTr="00027D7C">
        <w:tc>
          <w:tcPr>
            <w:tcW w:w="4484" w:type="dxa"/>
          </w:tcPr>
          <w:p w14:paraId="10D25D1A" w14:textId="77777777" w:rsidR="00420B63" w:rsidRPr="00341C84" w:rsidRDefault="00420B63" w:rsidP="00351EF4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Filtering Factor K</w:t>
            </w:r>
          </w:p>
        </w:tc>
        <w:tc>
          <w:tcPr>
            <w:tcW w:w="4468" w:type="dxa"/>
          </w:tcPr>
          <w:p w14:paraId="714A7241" w14:textId="77777777" w:rsidR="00420B63" w:rsidRPr="00341C84" w:rsidRDefault="00420B63" w:rsidP="00351EF4">
            <w:pPr>
              <w:pStyle w:val="TAL"/>
              <w:rPr>
                <w:highlight w:val="green"/>
              </w:rPr>
            </w:pPr>
            <w:r w:rsidRPr="00341C84">
              <w:rPr>
                <w:highlight w:val="green"/>
              </w:rPr>
              <w:t>4</w:t>
            </w:r>
          </w:p>
        </w:tc>
      </w:tr>
      <w:tr w:rsidR="00420B63" w:rsidRPr="0092693A" w14:paraId="03EB9AD1" w14:textId="77777777" w:rsidTr="00027D7C">
        <w:tc>
          <w:tcPr>
            <w:tcW w:w="4484" w:type="dxa"/>
          </w:tcPr>
          <w:p w14:paraId="4690D756" w14:textId="77777777" w:rsidR="00420B63" w:rsidRPr="00316C2C" w:rsidRDefault="00420B63" w:rsidP="00351EF4">
            <w:pPr>
              <w:pStyle w:val="TAL"/>
            </w:pPr>
            <w:r w:rsidRPr="00316C2C">
              <w:t xml:space="preserve">RLF: </w:t>
            </w:r>
            <w:proofErr w:type="spellStart"/>
            <w:r w:rsidRPr="00316C2C">
              <w:t>Qout</w:t>
            </w:r>
            <w:proofErr w:type="spellEnd"/>
            <w:r w:rsidRPr="00316C2C">
              <w:t xml:space="preserve"> Threshold</w:t>
            </w:r>
          </w:p>
        </w:tc>
        <w:tc>
          <w:tcPr>
            <w:tcW w:w="4468" w:type="dxa"/>
          </w:tcPr>
          <w:p w14:paraId="3DA1D16A" w14:textId="77777777" w:rsidR="00420B63" w:rsidRPr="00316C2C" w:rsidRDefault="00420B63" w:rsidP="00351EF4">
            <w:pPr>
              <w:pStyle w:val="TAL"/>
            </w:pPr>
            <w:r w:rsidRPr="00316C2C">
              <w:t>- 8 dB</w:t>
            </w:r>
          </w:p>
        </w:tc>
      </w:tr>
      <w:tr w:rsidR="00420B63" w:rsidRPr="0092693A" w14:paraId="469B4B01" w14:textId="77777777" w:rsidTr="00027D7C">
        <w:tc>
          <w:tcPr>
            <w:tcW w:w="4484" w:type="dxa"/>
          </w:tcPr>
          <w:p w14:paraId="009EE619" w14:textId="77777777" w:rsidR="00420B63" w:rsidRPr="00316C2C" w:rsidRDefault="00420B63" w:rsidP="00351EF4">
            <w:pPr>
              <w:pStyle w:val="TAL"/>
            </w:pPr>
            <w:r w:rsidRPr="00316C2C">
              <w:t>RLF: Qin Threshold</w:t>
            </w:r>
          </w:p>
        </w:tc>
        <w:tc>
          <w:tcPr>
            <w:tcW w:w="4468" w:type="dxa"/>
          </w:tcPr>
          <w:p w14:paraId="6AEDF9F6" w14:textId="77777777" w:rsidR="00420B63" w:rsidRPr="00316C2C" w:rsidRDefault="00420B63" w:rsidP="00351EF4">
            <w:pPr>
              <w:pStyle w:val="TAL"/>
            </w:pPr>
            <w:r w:rsidRPr="00316C2C">
              <w:t>- 6 dB</w:t>
            </w:r>
          </w:p>
        </w:tc>
      </w:tr>
    </w:tbl>
    <w:p w14:paraId="4E993550" w14:textId="0AD1F845" w:rsidR="00420B63" w:rsidRPr="009F653A" w:rsidRDefault="00027D7C" w:rsidP="009F653A">
      <w:pPr>
        <w:widowControl/>
        <w:spacing w:before="120" w:after="120" w:line="288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We think</w:t>
      </w:r>
      <w:r w:rsidR="008A15C5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that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05050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most of the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parameters can be reused in AI-based mobility simulation</w:t>
      </w:r>
      <w:r w:rsidR="00417610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  <w:r w:rsidR="0070792F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</w:t>
      </w:r>
      <w:r w:rsidR="001236B7" w:rsidRPr="009F653A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For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 baseline value of Time to Trigger, we think that both a long TTT such as 480ms</w:t>
      </w:r>
      <w:r w:rsid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and a short TTT such as 40ms should be considered to compare with the AI</w:t>
      </w:r>
      <w:r w:rsid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based mobility performance. Because long TTT aims to avoid ping-pong and short </w:t>
      </w:r>
      <w:proofErr w:type="spellStart"/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ToS</w:t>
      </w:r>
      <w:proofErr w:type="spellEnd"/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but may result in more handover failure problems. While short TTT aims to avoid handover failure problem</w:t>
      </w:r>
      <w:r w:rsid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, but may result in more ping-pong and short </w:t>
      </w:r>
      <w:proofErr w:type="spellStart"/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ToS</w:t>
      </w:r>
      <w:proofErr w:type="spellEnd"/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. </w:t>
      </w:r>
      <w:r w:rsidR="001236B7" w:rsidRPr="009F653A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T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he potential gain for AI</w:t>
      </w:r>
      <w:r w:rsid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based mobility is to reduce HOF, ping-pong and short </w:t>
      </w:r>
      <w:proofErr w:type="spellStart"/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ToS</w:t>
      </w:r>
      <w:proofErr w:type="spellEnd"/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at the same time or to achieve better balance for these metrics</w:t>
      </w:r>
      <w:r w:rsidR="001236B7" w:rsidRPr="009F653A">
        <w:rPr>
          <w:rFonts w:ascii="Times New Roman" w:eastAsia="MS Mincho" w:hAnsi="Times New Roman" w:cs="Times New Roman" w:hint="eastAsia"/>
          <w:kern w:val="0"/>
          <w:sz w:val="20"/>
          <w:szCs w:val="20"/>
          <w:lang w:val="en-GB" w:eastAsia="en-US"/>
        </w:rPr>
        <w:t>,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therefore, only when AI</w:t>
      </w:r>
      <w:r w:rsid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based mobility show</w:t>
      </w:r>
      <w:r w:rsid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="001236B7" w:rsidRPr="009F653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gains compared to both long TTT and short TTT configurations can it be considered to have gains.</w:t>
      </w:r>
    </w:p>
    <w:p w14:paraId="7265911C" w14:textId="49451B92" w:rsidR="005E79A5" w:rsidRDefault="005E79A5" w:rsidP="005E79A5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A51ADF"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9D35BC">
        <w:rPr>
          <w:rFonts w:ascii="Arial" w:eastAsia="宋体" w:hAnsi="Arial" w:cs="Arial"/>
          <w:b/>
          <w:kern w:val="0"/>
          <w:sz w:val="20"/>
          <w:szCs w:val="20"/>
        </w:rPr>
        <w:t>Tak</w:t>
      </w:r>
      <w:r w:rsidR="009F653A">
        <w:rPr>
          <w:rFonts w:ascii="Arial" w:eastAsia="宋体" w:hAnsi="Arial" w:cs="Arial"/>
          <w:b/>
          <w:kern w:val="0"/>
          <w:sz w:val="20"/>
          <w:szCs w:val="20"/>
        </w:rPr>
        <w:t>e</w:t>
      </w:r>
      <w:r w:rsidR="002D0DF3">
        <w:rPr>
          <w:rFonts w:ascii="Arial" w:eastAsia="宋体" w:hAnsi="Arial" w:cs="Arial"/>
          <w:b/>
          <w:kern w:val="0"/>
          <w:sz w:val="20"/>
          <w:szCs w:val="20"/>
        </w:rPr>
        <w:t xml:space="preserve"> the </w:t>
      </w:r>
      <w:r w:rsidR="00ED7180">
        <w:rPr>
          <w:rFonts w:ascii="Arial" w:eastAsia="宋体" w:hAnsi="Arial" w:cs="Arial"/>
          <w:b/>
          <w:kern w:val="0"/>
          <w:sz w:val="20"/>
          <w:szCs w:val="20"/>
        </w:rPr>
        <w:t>mobility</w:t>
      </w:r>
      <w:r w:rsidR="007E6AB9"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="00ED7180">
        <w:rPr>
          <w:rFonts w:ascii="Arial" w:eastAsia="宋体" w:hAnsi="Arial" w:cs="Arial"/>
          <w:b/>
          <w:kern w:val="0"/>
          <w:sz w:val="20"/>
          <w:szCs w:val="20"/>
        </w:rPr>
        <w:t>specific simulation parameters</w:t>
      </w:r>
      <w:r w:rsidR="00B8011C">
        <w:rPr>
          <w:rFonts w:ascii="Arial" w:eastAsia="宋体" w:hAnsi="Arial" w:cs="Arial"/>
          <w:b/>
          <w:kern w:val="0"/>
          <w:sz w:val="20"/>
          <w:szCs w:val="20"/>
        </w:rPr>
        <w:t xml:space="preserve"> of</w:t>
      </w:r>
      <w:r w:rsidR="00ED718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proofErr w:type="spellStart"/>
      <w:r w:rsidR="00AB657F" w:rsidRPr="004979AD">
        <w:rPr>
          <w:rFonts w:ascii="Arial" w:eastAsia="宋体" w:hAnsi="Arial" w:cs="Arial"/>
          <w:b/>
          <w:kern w:val="0"/>
          <w:sz w:val="20"/>
          <w:szCs w:val="20"/>
        </w:rPr>
        <w:t>HetNet</w:t>
      </w:r>
      <w:proofErr w:type="spellEnd"/>
      <w:r w:rsidR="00AB657F"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A8636F"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in TR 36.839 as </w:t>
      </w:r>
      <w:r w:rsidR="00F02C24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A8636F" w:rsidRPr="004979AD">
        <w:rPr>
          <w:rFonts w:ascii="Arial" w:eastAsia="宋体" w:hAnsi="Arial" w:cs="Arial"/>
          <w:b/>
          <w:kern w:val="0"/>
          <w:sz w:val="20"/>
          <w:szCs w:val="20"/>
        </w:rPr>
        <w:t>baseline</w:t>
      </w:r>
      <w:r w:rsidR="00F57486">
        <w:rPr>
          <w:rFonts w:ascii="Arial" w:eastAsia="宋体" w:hAnsi="Arial" w:cs="Arial"/>
          <w:b/>
          <w:kern w:val="0"/>
          <w:sz w:val="20"/>
          <w:szCs w:val="20"/>
        </w:rPr>
        <w:t xml:space="preserve"> and </w:t>
      </w:r>
      <w:r w:rsidR="00CC7464">
        <w:rPr>
          <w:rFonts w:ascii="Arial" w:eastAsia="宋体" w:hAnsi="Arial" w:cs="Arial"/>
          <w:b/>
          <w:kern w:val="0"/>
          <w:sz w:val="20"/>
          <w:szCs w:val="20"/>
        </w:rPr>
        <w:t>introduc</w:t>
      </w:r>
      <w:r w:rsidR="009F653A">
        <w:rPr>
          <w:rFonts w:ascii="Arial" w:eastAsia="宋体" w:hAnsi="Arial" w:cs="Arial"/>
          <w:b/>
          <w:kern w:val="0"/>
          <w:sz w:val="20"/>
          <w:szCs w:val="20"/>
        </w:rPr>
        <w:t>e</w:t>
      </w:r>
      <w:r w:rsidR="00CC7464">
        <w:rPr>
          <w:rFonts w:ascii="Arial" w:eastAsia="宋体" w:hAnsi="Arial" w:cs="Arial"/>
          <w:b/>
          <w:kern w:val="0"/>
          <w:sz w:val="20"/>
          <w:szCs w:val="20"/>
        </w:rPr>
        <w:t xml:space="preserve"> two sets of TTT, e.g., 480 </w:t>
      </w:r>
      <w:proofErr w:type="spellStart"/>
      <w:r w:rsidR="00CC7464">
        <w:rPr>
          <w:rFonts w:ascii="Arial" w:eastAsia="宋体" w:hAnsi="Arial" w:cs="Arial"/>
          <w:b/>
          <w:kern w:val="0"/>
          <w:sz w:val="20"/>
          <w:szCs w:val="20"/>
        </w:rPr>
        <w:t>ms</w:t>
      </w:r>
      <w:proofErr w:type="spellEnd"/>
      <w:r w:rsidR="00CC7464">
        <w:rPr>
          <w:rFonts w:ascii="Arial" w:eastAsia="宋体" w:hAnsi="Arial" w:cs="Arial"/>
          <w:b/>
          <w:kern w:val="0"/>
          <w:sz w:val="20"/>
          <w:szCs w:val="20"/>
        </w:rPr>
        <w:t xml:space="preserve"> and 40</w:t>
      </w:r>
      <w:r w:rsidR="009F653A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proofErr w:type="spellStart"/>
      <w:r w:rsidR="00CC7464">
        <w:rPr>
          <w:rFonts w:ascii="Arial" w:eastAsia="宋体" w:hAnsi="Arial" w:cs="Arial"/>
          <w:b/>
          <w:kern w:val="0"/>
          <w:sz w:val="20"/>
          <w:szCs w:val="20"/>
        </w:rPr>
        <w:t>ms.</w:t>
      </w:r>
      <w:proofErr w:type="spellEnd"/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4060C9" w:rsidRPr="0056503E" w14:paraId="43CF89DD" w14:textId="77777777" w:rsidTr="00351EF4">
        <w:trPr>
          <w:jc w:val="center"/>
        </w:trPr>
        <w:tc>
          <w:tcPr>
            <w:tcW w:w="3284" w:type="dxa"/>
            <w:shd w:val="clear" w:color="auto" w:fill="D9D9D9"/>
          </w:tcPr>
          <w:p w14:paraId="791C8FB4" w14:textId="77777777" w:rsidR="004060C9" w:rsidRPr="0056503E" w:rsidRDefault="004060C9" w:rsidP="00351EF4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57C1E087" w14:textId="77777777" w:rsidR="004060C9" w:rsidRPr="0056503E" w:rsidRDefault="004060C9" w:rsidP="00351EF4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316C2C" w:rsidRPr="0056503E" w14:paraId="4648CCCA" w14:textId="77777777" w:rsidTr="00351EF4">
        <w:trPr>
          <w:jc w:val="center"/>
        </w:trPr>
        <w:tc>
          <w:tcPr>
            <w:tcW w:w="3284" w:type="dxa"/>
          </w:tcPr>
          <w:p w14:paraId="0BE8AF91" w14:textId="12742E2F" w:rsidR="00316C2C" w:rsidRPr="009A59FF" w:rsidRDefault="003F328B" w:rsidP="006D7EF3">
            <w:pPr>
              <w:pStyle w:val="TAL"/>
            </w:pPr>
            <w:r w:rsidRPr="009A59FF">
              <w:lastRenderedPageBreak/>
              <w:t>L1 measurement period</w:t>
            </w:r>
          </w:p>
        </w:tc>
        <w:tc>
          <w:tcPr>
            <w:tcW w:w="5891" w:type="dxa"/>
          </w:tcPr>
          <w:p w14:paraId="78A3FDB4" w14:textId="6D002C09" w:rsidR="00316C2C" w:rsidRPr="009A59FF" w:rsidRDefault="00316C2C" w:rsidP="006D7EF3">
            <w:pPr>
              <w:pStyle w:val="TAL"/>
            </w:pPr>
            <w:r w:rsidRPr="009A59FF">
              <w:t>4</w:t>
            </w:r>
            <w:r w:rsidR="003F328B" w:rsidRPr="009A59FF">
              <w:t>0ms</w:t>
            </w:r>
          </w:p>
        </w:tc>
      </w:tr>
      <w:tr w:rsidR="003F328B" w:rsidRPr="0056503E" w14:paraId="392DAE9B" w14:textId="77777777" w:rsidTr="00351EF4">
        <w:trPr>
          <w:jc w:val="center"/>
        </w:trPr>
        <w:tc>
          <w:tcPr>
            <w:tcW w:w="3284" w:type="dxa"/>
          </w:tcPr>
          <w:p w14:paraId="0FE19720" w14:textId="79050B20" w:rsidR="003F328B" w:rsidRPr="00731EAC" w:rsidRDefault="003F328B" w:rsidP="003F328B">
            <w:pPr>
              <w:pStyle w:val="TAL"/>
            </w:pPr>
            <w:r w:rsidRPr="00731EAC">
              <w:t>Filtering Factor K</w:t>
            </w:r>
          </w:p>
        </w:tc>
        <w:tc>
          <w:tcPr>
            <w:tcW w:w="5891" w:type="dxa"/>
          </w:tcPr>
          <w:p w14:paraId="5C6F6976" w14:textId="5188C80E" w:rsidR="003F328B" w:rsidRPr="00731EAC" w:rsidRDefault="003F328B" w:rsidP="003F328B">
            <w:pPr>
              <w:pStyle w:val="TAL"/>
            </w:pPr>
            <w:r w:rsidRPr="00731EAC">
              <w:t>4</w:t>
            </w:r>
          </w:p>
        </w:tc>
      </w:tr>
      <w:tr w:rsidR="00316C2C" w:rsidRPr="0056503E" w14:paraId="2B316429" w14:textId="77777777" w:rsidTr="00351EF4">
        <w:trPr>
          <w:jc w:val="center"/>
        </w:trPr>
        <w:tc>
          <w:tcPr>
            <w:tcW w:w="3284" w:type="dxa"/>
          </w:tcPr>
          <w:p w14:paraId="71E53886" w14:textId="3C2D6335" w:rsidR="00316C2C" w:rsidRPr="0056503E" w:rsidRDefault="00316C2C" w:rsidP="006D7EF3">
            <w:pPr>
              <w:pStyle w:val="TAL"/>
            </w:pPr>
            <w:r w:rsidRPr="006D7EF3">
              <w:t>A3 Offset</w:t>
            </w:r>
          </w:p>
        </w:tc>
        <w:tc>
          <w:tcPr>
            <w:tcW w:w="5891" w:type="dxa"/>
          </w:tcPr>
          <w:p w14:paraId="4A293DB7" w14:textId="7442283F" w:rsidR="00316C2C" w:rsidRPr="0056503E" w:rsidRDefault="00316C2C" w:rsidP="006D7EF3">
            <w:pPr>
              <w:pStyle w:val="TAL"/>
            </w:pPr>
            <w:r w:rsidRPr="006D7EF3">
              <w:t xml:space="preserve">3 dB </w:t>
            </w:r>
          </w:p>
        </w:tc>
      </w:tr>
      <w:tr w:rsidR="00316C2C" w:rsidRPr="0056503E" w14:paraId="38B8C66D" w14:textId="77777777" w:rsidTr="00351EF4">
        <w:trPr>
          <w:jc w:val="center"/>
        </w:trPr>
        <w:tc>
          <w:tcPr>
            <w:tcW w:w="3284" w:type="dxa"/>
          </w:tcPr>
          <w:p w14:paraId="20DC38BC" w14:textId="247CCF0C" w:rsidR="00316C2C" w:rsidRPr="0056503E" w:rsidRDefault="00316C2C" w:rsidP="006D7EF3">
            <w:pPr>
              <w:pStyle w:val="TAL"/>
            </w:pPr>
            <w:proofErr w:type="spellStart"/>
            <w:r w:rsidRPr="00D51F14">
              <w:t>TimeToTrigger</w:t>
            </w:r>
            <w:proofErr w:type="spellEnd"/>
          </w:p>
        </w:tc>
        <w:tc>
          <w:tcPr>
            <w:tcW w:w="5891" w:type="dxa"/>
          </w:tcPr>
          <w:p w14:paraId="3B7954D8" w14:textId="7045AB08" w:rsidR="00316C2C" w:rsidRPr="009F2900" w:rsidRDefault="009F2900" w:rsidP="006D7EF3">
            <w:pPr>
              <w:pStyle w:val="TAL"/>
              <w:rPr>
                <w:rFonts w:eastAsia="Yu Mincho"/>
              </w:rPr>
            </w:pPr>
            <w:r w:rsidRPr="00F110B2">
              <w:t>480</w:t>
            </w:r>
            <w:r w:rsidR="00316C2C" w:rsidRPr="00F110B2">
              <w:t xml:space="preserve"> </w:t>
            </w:r>
            <w:proofErr w:type="spellStart"/>
            <w:r w:rsidR="00316C2C" w:rsidRPr="00F110B2">
              <w:t>ms</w:t>
            </w:r>
            <w:proofErr w:type="spellEnd"/>
            <w:r w:rsidRPr="00F110B2">
              <w:t xml:space="preserve"> (baseline), 40 (baseline)</w:t>
            </w:r>
          </w:p>
        </w:tc>
      </w:tr>
      <w:tr w:rsidR="006D7EF3" w:rsidRPr="0056503E" w14:paraId="6B41EC84" w14:textId="77777777" w:rsidTr="00351EF4">
        <w:trPr>
          <w:jc w:val="center"/>
        </w:trPr>
        <w:tc>
          <w:tcPr>
            <w:tcW w:w="3284" w:type="dxa"/>
          </w:tcPr>
          <w:p w14:paraId="23A102EA" w14:textId="69BD942A" w:rsidR="006D7EF3" w:rsidRPr="0056503E" w:rsidRDefault="006D7EF3" w:rsidP="006D7EF3">
            <w:pPr>
              <w:pStyle w:val="TAL"/>
            </w:pPr>
            <w:r w:rsidRPr="006D7EF3">
              <w:t>Ping-Pong-Time/short time of stay</w:t>
            </w:r>
          </w:p>
        </w:tc>
        <w:tc>
          <w:tcPr>
            <w:tcW w:w="5891" w:type="dxa"/>
          </w:tcPr>
          <w:p w14:paraId="72F99123" w14:textId="6FD85E32" w:rsidR="006D7EF3" w:rsidRPr="0056503E" w:rsidRDefault="006D7EF3" w:rsidP="006D7EF3">
            <w:pPr>
              <w:pStyle w:val="TAL"/>
            </w:pPr>
            <w:r w:rsidRPr="006D7EF3">
              <w:t>1 s</w:t>
            </w:r>
          </w:p>
        </w:tc>
      </w:tr>
      <w:tr w:rsidR="006D7EF3" w:rsidRPr="0056503E" w14:paraId="647D3076" w14:textId="77777777" w:rsidTr="00351EF4">
        <w:trPr>
          <w:jc w:val="center"/>
        </w:trPr>
        <w:tc>
          <w:tcPr>
            <w:tcW w:w="3284" w:type="dxa"/>
          </w:tcPr>
          <w:p w14:paraId="5B1B6715" w14:textId="669E8C12" w:rsidR="006D7EF3" w:rsidRPr="0056503E" w:rsidRDefault="006D7EF3" w:rsidP="006D7EF3">
            <w:pPr>
              <w:pStyle w:val="TAL"/>
            </w:pPr>
            <w:r w:rsidRPr="00D51F14">
              <w:t>Handover preparation (decision) delay</w:t>
            </w:r>
          </w:p>
        </w:tc>
        <w:tc>
          <w:tcPr>
            <w:tcW w:w="5891" w:type="dxa"/>
          </w:tcPr>
          <w:p w14:paraId="588AEB99" w14:textId="6B7070C5" w:rsidR="006D7EF3" w:rsidRPr="0056503E" w:rsidRDefault="006D7EF3" w:rsidP="006D7EF3">
            <w:pPr>
              <w:pStyle w:val="TAL"/>
            </w:pPr>
            <w:r w:rsidRPr="00D51F14">
              <w:t>50ms</w:t>
            </w:r>
          </w:p>
        </w:tc>
      </w:tr>
      <w:tr w:rsidR="006D7EF3" w:rsidRPr="0056503E" w14:paraId="5B892DC5" w14:textId="77777777" w:rsidTr="00351EF4">
        <w:trPr>
          <w:jc w:val="center"/>
        </w:trPr>
        <w:tc>
          <w:tcPr>
            <w:tcW w:w="3284" w:type="dxa"/>
          </w:tcPr>
          <w:p w14:paraId="31B8FD94" w14:textId="53A3146D" w:rsidR="006D7EF3" w:rsidRPr="0056503E" w:rsidRDefault="006D7EF3" w:rsidP="006D7EF3">
            <w:pPr>
              <w:pStyle w:val="TAL"/>
            </w:pPr>
            <w:r w:rsidRPr="00D51F14">
              <w:t>Handover execution time</w:t>
            </w:r>
          </w:p>
        </w:tc>
        <w:tc>
          <w:tcPr>
            <w:tcW w:w="5891" w:type="dxa"/>
          </w:tcPr>
          <w:p w14:paraId="68713EF5" w14:textId="325371F0" w:rsidR="006D7EF3" w:rsidRPr="0056503E" w:rsidRDefault="006D7EF3" w:rsidP="006D7EF3">
            <w:pPr>
              <w:pStyle w:val="TAL"/>
            </w:pPr>
            <w:r w:rsidRPr="00D51F14">
              <w:t>40ms</w:t>
            </w:r>
          </w:p>
        </w:tc>
      </w:tr>
    </w:tbl>
    <w:p w14:paraId="23A6C0CC" w14:textId="77777777" w:rsidR="00420B63" w:rsidRDefault="00420B63" w:rsidP="0056503E">
      <w:pPr>
        <w:widowControl/>
        <w:spacing w:after="180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</w:p>
    <w:p w14:paraId="6315C68F" w14:textId="3914AA82" w:rsidR="009C3B06" w:rsidRDefault="009C3B06" w:rsidP="00665710">
      <w:pPr>
        <w:pStyle w:val="20"/>
        <w:numPr>
          <w:ilvl w:val="1"/>
          <w:numId w:val="7"/>
        </w:numPr>
        <w:rPr>
          <w:b w:val="0"/>
          <w:sz w:val="28"/>
        </w:rPr>
      </w:pPr>
      <w:r w:rsidRPr="00FD1DF8">
        <w:rPr>
          <w:b w:val="0"/>
          <w:sz w:val="28"/>
        </w:rPr>
        <w:t xml:space="preserve">Evaluation </w:t>
      </w:r>
      <w:r w:rsidR="001D290A">
        <w:rPr>
          <w:b w:val="0"/>
          <w:sz w:val="28"/>
        </w:rPr>
        <w:t>Methodology</w:t>
      </w:r>
    </w:p>
    <w:p w14:paraId="13261B55" w14:textId="7C32DC3B" w:rsidR="00680DC4" w:rsidRDefault="0014557C" w:rsidP="00680DC4">
      <w:pPr>
        <w:widowControl/>
        <w:spacing w:before="120" w:after="120" w:line="276" w:lineRule="auto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In the TR 38.</w:t>
      </w:r>
      <w:r w:rsidR="006857A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843, the </w:t>
      </w:r>
      <w:r w:rsidR="001C12CA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common </w:t>
      </w:r>
      <w:r w:rsidR="00143E21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KPIs can be categorized as three types:</w:t>
      </w:r>
    </w:p>
    <w:p w14:paraId="4637CE6D" w14:textId="4F68FFFC" w:rsidR="00143E21" w:rsidRDefault="00143E21" w:rsidP="00C76C85">
      <w:pPr>
        <w:widowControl/>
        <w:spacing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Performance</w:t>
      </w:r>
    </w:p>
    <w:p w14:paraId="03CAD9A9" w14:textId="77777777" w:rsidR="00143E21" w:rsidRPr="00EC56FC" w:rsidRDefault="00143E21" w:rsidP="00C76C85">
      <w:pPr>
        <w:widowControl/>
        <w:spacing w:line="276" w:lineRule="auto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EC56F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EC56F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Intermediate KPIs</w:t>
      </w:r>
    </w:p>
    <w:p w14:paraId="180CE730" w14:textId="64AF8FF1" w:rsidR="00143E21" w:rsidRPr="00EC56FC" w:rsidRDefault="00143E21" w:rsidP="00C76C85">
      <w:pPr>
        <w:widowControl/>
        <w:spacing w:line="276" w:lineRule="auto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EC56F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EC56F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="008408E6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</w:t>
      </w:r>
      <w:r w:rsidRPr="00EC56F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ystem level performance </w:t>
      </w:r>
    </w:p>
    <w:p w14:paraId="420DD828" w14:textId="77777777" w:rsidR="00143E21" w:rsidRPr="00E44D49" w:rsidRDefault="00143E21" w:rsidP="00C76C85">
      <w:pPr>
        <w:widowControl/>
        <w:spacing w:line="276" w:lineRule="auto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EC56F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EC56FC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  <w:t>Generalization performance</w:t>
      </w:r>
    </w:p>
    <w:p w14:paraId="0A314B2E" w14:textId="614615A1" w:rsidR="00143E21" w:rsidRDefault="00113FC2" w:rsidP="00C76C85">
      <w:pPr>
        <w:widowControl/>
        <w:spacing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Overhead</w:t>
      </w:r>
    </w:p>
    <w:p w14:paraId="2F0A093B" w14:textId="6437C301" w:rsidR="001E40D9" w:rsidRPr="00E44D49" w:rsidRDefault="001E40D9" w:rsidP="00C76C85">
      <w:pPr>
        <w:widowControl/>
        <w:spacing w:line="276" w:lineRule="auto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="00207DC9"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Overhead of AI/ML-related signalling</w:t>
      </w:r>
      <w:r w:rsidR="000854BB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, e.g., data collection</w:t>
      </w:r>
    </w:p>
    <w:p w14:paraId="2F10E963" w14:textId="68AAAD9E" w:rsidR="001E40D9" w:rsidRPr="00E44D49" w:rsidRDefault="001E40D9" w:rsidP="00C76C85">
      <w:pPr>
        <w:widowControl/>
        <w:spacing w:line="276" w:lineRule="auto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="000034A3"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storage overhead</w:t>
      </w:r>
    </w:p>
    <w:p w14:paraId="0B07DA72" w14:textId="1F39B488" w:rsidR="00EA218B" w:rsidRDefault="00EA218B" w:rsidP="00C76C85">
      <w:pPr>
        <w:widowControl/>
        <w:spacing w:line="276" w:lineRule="auto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</w:t>
      </w:r>
      <w:r w:rsidR="006431E4">
        <w:rPr>
          <w:rFonts w:ascii="Times New Roman" w:hAnsi="Times New Roman" w:cs="Times New Roman"/>
          <w:kern w:val="0"/>
          <w:sz w:val="20"/>
          <w:szCs w:val="20"/>
          <w:lang w:val="en-GB"/>
        </w:rPr>
        <w:t>C</w:t>
      </w:r>
      <w:r w:rsidR="0019649C"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omplexity</w:t>
      </w:r>
    </w:p>
    <w:p w14:paraId="7ACDBD0A" w14:textId="54BB7809" w:rsidR="00EA218B" w:rsidRDefault="00EA218B" w:rsidP="00C76C85">
      <w:pPr>
        <w:widowControl/>
        <w:spacing w:line="276" w:lineRule="auto"/>
        <w:ind w:left="851" w:hanging="284"/>
        <w:jc w:val="left"/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</w:pPr>
      <w:r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ab/>
      </w:r>
      <w:r w:rsidR="00E82FFD"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Inference complexity</w:t>
      </w:r>
    </w:p>
    <w:p w14:paraId="36F8CDCF" w14:textId="76865A72" w:rsidR="002266D2" w:rsidRPr="002266D2" w:rsidRDefault="002266D2" w:rsidP="00C76C85">
      <w:pPr>
        <w:widowControl/>
        <w:spacing w:line="276" w:lineRule="auto"/>
        <w:ind w:left="851" w:hanging="284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>-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ab/>
      </w:r>
      <w:r w:rsidRPr="00E44D49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Training complexity</w:t>
      </w:r>
    </w:p>
    <w:p w14:paraId="2EDDEEFD" w14:textId="53E413BE" w:rsidR="00680DC4" w:rsidRPr="009F653A" w:rsidRDefault="00216B3C" w:rsidP="004879C9">
      <w:pPr>
        <w:widowControl/>
        <w:spacing w:before="120" w:after="120" w:line="276" w:lineRule="auto"/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The KPI</w:t>
      </w:r>
      <w:r w:rsidR="00DA16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ca</w:t>
      </w:r>
      <w:r w:rsidR="0095080B">
        <w:rPr>
          <w:rFonts w:ascii="Times New Roman" w:hAnsi="Times New Roman" w:cs="Times New Roman"/>
          <w:kern w:val="0"/>
          <w:sz w:val="20"/>
          <w:szCs w:val="20"/>
          <w:lang w:val="en-GB"/>
        </w:rPr>
        <w:t>t</w:t>
      </w:r>
      <w:r w:rsidR="00DA16A8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egorization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can be reused in AI mobility.</w:t>
      </w:r>
    </w:p>
    <w:p w14:paraId="7A11A276" w14:textId="7985A4E5" w:rsidR="007C3337" w:rsidRPr="009F653A" w:rsidRDefault="007C3337" w:rsidP="007C3337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</w:rPr>
      </w:pPr>
      <w:r w:rsidRPr="009F653A">
        <w:rPr>
          <w:rFonts w:ascii="Arial" w:eastAsia="宋体" w:hAnsi="Arial" w:cs="Arial"/>
          <w:b w:val="0"/>
          <w:kern w:val="32"/>
          <w:sz w:val="24"/>
        </w:rPr>
        <w:t>2.2.1</w:t>
      </w:r>
      <w:r w:rsidRPr="009F653A">
        <w:rPr>
          <w:rFonts w:ascii="Arial" w:eastAsia="宋体" w:hAnsi="Arial" w:cs="Arial"/>
          <w:b w:val="0"/>
          <w:kern w:val="32"/>
          <w:sz w:val="24"/>
        </w:rPr>
        <w:tab/>
      </w:r>
      <w:r w:rsidR="00E3452E" w:rsidRPr="009F653A">
        <w:rPr>
          <w:rFonts w:ascii="Arial" w:eastAsia="宋体" w:hAnsi="Arial" w:cs="Arial"/>
          <w:b w:val="0"/>
          <w:kern w:val="32"/>
          <w:sz w:val="24"/>
        </w:rPr>
        <w:t>P</w:t>
      </w:r>
      <w:r w:rsidRPr="009F653A">
        <w:rPr>
          <w:rFonts w:ascii="Arial" w:eastAsia="宋体" w:hAnsi="Arial" w:cs="Arial"/>
          <w:b w:val="0"/>
          <w:kern w:val="32"/>
          <w:sz w:val="24"/>
        </w:rPr>
        <w:t>erformance KPI</w:t>
      </w:r>
      <w:r w:rsidR="00AF0EC3" w:rsidRPr="009F653A">
        <w:rPr>
          <w:rFonts w:ascii="Arial" w:eastAsia="宋体" w:hAnsi="Arial" w:cs="Arial"/>
          <w:b w:val="0"/>
          <w:kern w:val="32"/>
          <w:sz w:val="24"/>
        </w:rPr>
        <w:t>s</w:t>
      </w:r>
    </w:p>
    <w:p w14:paraId="54E44284" w14:textId="7AF82E3C" w:rsidR="00B65720" w:rsidRDefault="00B941BD" w:rsidP="00874A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In the SID, the </w:t>
      </w:r>
      <w:r w:rsidR="00057507">
        <w:rPr>
          <w:rFonts w:ascii="Times New Roman" w:eastAsia="宋体" w:hAnsi="Times New Roman" w:cs="Times New Roman"/>
          <w:color w:val="000000"/>
          <w:sz w:val="20"/>
          <w:szCs w:val="20"/>
        </w:rPr>
        <w:t>mobility</w:t>
      </w:r>
      <w:r w:rsidR="00CB1FD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related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p</w:t>
      </w:r>
      <w:r w:rsidR="00D611B1" w:rsidRPr="00D611B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erformance KPIs </w:t>
      </w:r>
      <w:r w:rsidR="007E321E">
        <w:rPr>
          <w:rFonts w:ascii="Times New Roman" w:eastAsia="宋体" w:hAnsi="Times New Roman" w:cs="Times New Roman"/>
          <w:color w:val="000000"/>
          <w:sz w:val="20"/>
          <w:szCs w:val="20"/>
        </w:rPr>
        <w:t>are listed as</w:t>
      </w:r>
      <w:r w:rsidR="00D611B1" w:rsidRPr="00D611B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Ping-pong HO, HOF/RLF, Time of stay, Handover interruption, prediction accuracy, and measurement reduction</w:t>
      </w:r>
      <w:r w:rsidR="00964075">
        <w:rPr>
          <w:rFonts w:ascii="Times New Roman" w:eastAsia="宋体" w:hAnsi="Times New Roman" w:cs="Times New Roman"/>
          <w:color w:val="000000"/>
          <w:sz w:val="20"/>
          <w:szCs w:val="20"/>
        </w:rPr>
        <w:t>, etc.</w:t>
      </w:r>
    </w:p>
    <w:p w14:paraId="6352192F" w14:textId="3BC9129E" w:rsidR="0042389A" w:rsidRDefault="0042389A" w:rsidP="0042389A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As to the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definition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</w:t>
      </w:r>
      <w:r w:rsidR="00D1278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following </w:t>
      </w:r>
      <w:r w:rsidR="00A90E2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KPIs </w:t>
      </w:r>
      <w:r w:rsidR="00E631A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are </w:t>
      </w:r>
      <w:proofErr w:type="spellStart"/>
      <w:r w:rsidR="00E631AA">
        <w:rPr>
          <w:rFonts w:ascii="Times New Roman" w:eastAsia="宋体" w:hAnsi="Times New Roman" w:cs="Times New Roman"/>
          <w:color w:val="000000"/>
          <w:sz w:val="20"/>
          <w:szCs w:val="20"/>
        </w:rPr>
        <w:t>caputured</w:t>
      </w:r>
      <w:proofErr w:type="spellEnd"/>
      <w:r w:rsidR="00E631A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 TR 36.839 and can be reused:</w:t>
      </w:r>
    </w:p>
    <w:p w14:paraId="5F9D0EE4" w14:textId="77777777" w:rsidR="0042389A" w:rsidRPr="001018CD" w:rsidRDefault="0042389A" w:rsidP="001018CD">
      <w:pPr>
        <w:pStyle w:val="a7"/>
        <w:widowControl/>
        <w:numPr>
          <w:ilvl w:val="0"/>
          <w:numId w:val="12"/>
        </w:numPr>
        <w:overflowPunct w:val="0"/>
        <w:spacing w:after="120"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Ping-pong rate is defined as (number of ping-pongs)</w:t>
      </w:r>
      <w:proofErr w:type="gramStart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/(</w:t>
      </w:r>
      <w:proofErr w:type="gramEnd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total number of successful handovers excl. handover failures).</w:t>
      </w:r>
    </w:p>
    <w:p w14:paraId="27513378" w14:textId="77777777" w:rsidR="0042389A" w:rsidRPr="001018CD" w:rsidRDefault="0042389A" w:rsidP="001018CD">
      <w:pPr>
        <w:pStyle w:val="a7"/>
        <w:widowControl/>
        <w:numPr>
          <w:ilvl w:val="0"/>
          <w:numId w:val="12"/>
        </w:numPr>
        <w:overflowPunct w:val="0"/>
        <w:spacing w:after="120"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 Short </w:t>
      </w:r>
      <w:proofErr w:type="spellStart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ToS</w:t>
      </w:r>
      <w:proofErr w:type="spellEnd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rate is defined as the number of Short </w:t>
      </w:r>
      <w:proofErr w:type="spellStart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ToS</w:t>
      </w:r>
      <w:proofErr w:type="spellEnd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occurrences divided by the number of successful handovers. I.e., Short </w:t>
      </w:r>
      <w:proofErr w:type="spellStart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ToS</w:t>
      </w:r>
      <w:proofErr w:type="spellEnd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rate = (number of Short </w:t>
      </w:r>
      <w:proofErr w:type="spellStart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ToS</w:t>
      </w:r>
      <w:proofErr w:type="spellEnd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occurrences)</w:t>
      </w:r>
      <w:proofErr w:type="gramStart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/(</w:t>
      </w:r>
      <w:proofErr w:type="gramEnd"/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total number of successful handovers).</w:t>
      </w:r>
    </w:p>
    <w:p w14:paraId="713058FC" w14:textId="77777777" w:rsidR="0042389A" w:rsidRPr="001018CD" w:rsidRDefault="0042389A" w:rsidP="001018CD">
      <w:pPr>
        <w:pStyle w:val="a7"/>
        <w:widowControl/>
        <w:numPr>
          <w:ilvl w:val="0"/>
          <w:numId w:val="12"/>
        </w:numPr>
        <w:overflowPunct w:val="0"/>
        <w:spacing w:after="120"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The RLF performance metric is defined as: the average number of RLF occurrences per UE per second.</w:t>
      </w:r>
    </w:p>
    <w:p w14:paraId="66D2A5F1" w14:textId="17FAF113" w:rsidR="0042389A" w:rsidRPr="001018CD" w:rsidRDefault="0042389A" w:rsidP="001018CD">
      <w:pPr>
        <w:pStyle w:val="a7"/>
        <w:widowControl/>
        <w:numPr>
          <w:ilvl w:val="0"/>
          <w:numId w:val="12"/>
        </w:numPr>
        <w:overflowPunct w:val="0"/>
        <w:spacing w:after="120" w:line="276" w:lineRule="auto"/>
        <w:ind w:firstLineChars="0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</w:t>
      </w:r>
      <w:r w:rsidR="00691F90">
        <w:rPr>
          <w:rFonts w:ascii="Times New Roman" w:eastAsia="宋体" w:hAnsi="Times New Roman" w:cs="Times New Roman"/>
          <w:color w:val="000000"/>
          <w:sz w:val="20"/>
          <w:szCs w:val="20"/>
        </w:rPr>
        <w:t>HOF</w:t>
      </w:r>
      <w:r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rate is defined as: Handover failure rate = (number of handover failures) / (Total number of handover attempts).</w:t>
      </w:r>
    </w:p>
    <w:p w14:paraId="1507B25B" w14:textId="3FFAD9EE" w:rsidR="0042389A" w:rsidRDefault="00BD6785" w:rsidP="00874A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or the Handover interruption, </w:t>
      </w:r>
      <w:r w:rsidR="0045215B">
        <w:rPr>
          <w:rFonts w:ascii="Times New Roman" w:eastAsia="宋体" w:hAnsi="Times New Roman" w:cs="Times New Roman"/>
          <w:color w:val="000000"/>
          <w:sz w:val="20"/>
          <w:szCs w:val="20"/>
        </w:rPr>
        <w:t>m</w:t>
      </w:r>
      <w:r w:rsidR="007C43EA" w:rsidRPr="007C43EA">
        <w:rPr>
          <w:rFonts w:ascii="Times New Roman" w:eastAsia="宋体" w:hAnsi="Times New Roman" w:cs="Times New Roman"/>
          <w:color w:val="000000"/>
          <w:sz w:val="20"/>
          <w:szCs w:val="20"/>
        </w:rPr>
        <w:t>odeling the detailed RACH procedure and the corresponding interruption during handover presents a complex challenge for</w:t>
      </w:r>
      <w:r w:rsidR="0045215B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simulation</w:t>
      </w:r>
      <w:r w:rsidR="0069535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</w:t>
      </w:r>
      <w:r w:rsidR="00871A9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Assuming </w:t>
      </w:r>
      <w:r w:rsidR="00D135D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that </w:t>
      </w:r>
      <w:r w:rsidR="00871A9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each handover procedure may introduce </w:t>
      </w:r>
      <w:r w:rsidR="00B16D2F">
        <w:rPr>
          <w:rFonts w:ascii="Times New Roman" w:eastAsia="宋体" w:hAnsi="Times New Roman" w:cs="Times New Roman"/>
          <w:color w:val="000000"/>
          <w:sz w:val="20"/>
          <w:szCs w:val="20"/>
        </w:rPr>
        <w:t>close</w:t>
      </w:r>
      <w:r w:rsidR="00871A9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interruption, o</w:t>
      </w:r>
      <w:r w:rsidR="0017073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ne simple </w:t>
      </w:r>
      <w:proofErr w:type="spellStart"/>
      <w:r w:rsidR="00900803">
        <w:rPr>
          <w:rFonts w:ascii="Times New Roman" w:eastAsia="宋体" w:hAnsi="Times New Roman" w:cs="Times New Roman"/>
          <w:color w:val="000000"/>
          <w:sz w:val="20"/>
          <w:szCs w:val="20"/>
        </w:rPr>
        <w:t>apporach</w:t>
      </w:r>
      <w:proofErr w:type="spellEnd"/>
      <w:r w:rsidR="0017073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is </w:t>
      </w:r>
      <w:r w:rsidR="00695353">
        <w:rPr>
          <w:rFonts w:ascii="Times New Roman" w:eastAsia="宋体" w:hAnsi="Times New Roman" w:cs="Times New Roman"/>
          <w:color w:val="000000"/>
          <w:sz w:val="20"/>
          <w:szCs w:val="20"/>
        </w:rPr>
        <w:t>to introduce</w:t>
      </w:r>
      <w:r w:rsidR="00465C2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an</w:t>
      </w:r>
      <w:r w:rsidR="00695353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equivalent </w:t>
      </w:r>
      <w:r w:rsidR="00615250">
        <w:rPr>
          <w:rFonts w:ascii="Times New Roman" w:eastAsia="宋体" w:hAnsi="Times New Roman" w:cs="Times New Roman"/>
          <w:color w:val="000000"/>
          <w:sz w:val="20"/>
          <w:szCs w:val="20"/>
        </w:rPr>
        <w:t>KPI</w:t>
      </w:r>
      <w:r w:rsidR="00881BCF">
        <w:rPr>
          <w:rFonts w:ascii="Times New Roman" w:eastAsia="宋体" w:hAnsi="Times New Roman" w:cs="Times New Roman"/>
          <w:color w:val="000000"/>
          <w:sz w:val="20"/>
          <w:szCs w:val="20"/>
        </w:rPr>
        <w:t>, such as</w:t>
      </w:r>
      <w:r w:rsidR="00615250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handover </w:t>
      </w:r>
      <w:r w:rsidR="00871A93">
        <w:rPr>
          <w:rFonts w:ascii="Times New Roman" w:eastAsia="宋体" w:hAnsi="Times New Roman" w:cs="Times New Roman"/>
          <w:color w:val="000000"/>
          <w:sz w:val="20"/>
          <w:szCs w:val="20"/>
        </w:rPr>
        <w:t>frequency</w:t>
      </w:r>
      <w:r w:rsidR="00B21F6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which can be defined as </w:t>
      </w:r>
      <w:r w:rsidR="00B21F6D"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number of </w:t>
      </w:r>
      <w:r w:rsidR="00B27AA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HO </w:t>
      </w:r>
      <w:r w:rsidR="00B21F6D" w:rsidRPr="001018CD">
        <w:rPr>
          <w:rFonts w:ascii="Times New Roman" w:eastAsia="宋体" w:hAnsi="Times New Roman" w:cs="Times New Roman"/>
          <w:color w:val="000000"/>
          <w:sz w:val="20"/>
          <w:szCs w:val="20"/>
        </w:rPr>
        <w:t>occurrences per UE per second.</w:t>
      </w:r>
    </w:p>
    <w:p w14:paraId="303557EE" w14:textId="63274F43" w:rsidR="00C86FCB" w:rsidRDefault="0081168B" w:rsidP="00874A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In the justification, the user experience</w:t>
      </w:r>
      <w:r w:rsidR="002B7FC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</w:t>
      </w:r>
      <w:r w:rsidR="002B7FC9" w:rsidRPr="002B7FC9">
        <w:rPr>
          <w:rFonts w:ascii="Times New Roman" w:eastAsia="宋体" w:hAnsi="Times New Roman" w:cs="Times New Roman"/>
          <w:color w:val="000000"/>
          <w:sz w:val="20"/>
          <w:szCs w:val="20"/>
        </w:rPr>
        <w:t>future services</w:t>
      </w:r>
      <w:r w:rsidR="006426D8">
        <w:rPr>
          <w:rFonts w:ascii="Times New Roman" w:eastAsia="宋体" w:hAnsi="Times New Roman" w:cs="Times New Roman"/>
          <w:color w:val="000000"/>
          <w:sz w:val="20"/>
          <w:szCs w:val="20"/>
        </w:rPr>
        <w:t>, such as</w:t>
      </w:r>
      <w:r w:rsidR="002B7FC9" w:rsidRPr="002B7FC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XR</w:t>
      </w:r>
      <w:r w:rsidR="006426D8">
        <w:rPr>
          <w:rFonts w:ascii="Times New Roman" w:eastAsia="宋体" w:hAnsi="Times New Roman" w:cs="Times New Roman"/>
          <w:color w:val="000000"/>
          <w:sz w:val="20"/>
          <w:szCs w:val="20"/>
        </w:rPr>
        <w:t>,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is</w:t>
      </w:r>
      <w:r w:rsidR="002B7FC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A36AA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taken into </w:t>
      </w:r>
      <w:r w:rsidR="00262816">
        <w:rPr>
          <w:rFonts w:ascii="Times New Roman" w:eastAsia="宋体" w:hAnsi="Times New Roman" w:cs="Times New Roman"/>
          <w:color w:val="000000"/>
          <w:sz w:val="20"/>
          <w:szCs w:val="20"/>
        </w:rPr>
        <w:t>consider</w:t>
      </w:r>
      <w:r w:rsidR="00A36AA9">
        <w:rPr>
          <w:rFonts w:ascii="Times New Roman" w:eastAsia="宋体" w:hAnsi="Times New Roman" w:cs="Times New Roman"/>
          <w:color w:val="000000"/>
          <w:sz w:val="20"/>
          <w:szCs w:val="20"/>
        </w:rPr>
        <w:t>ation</w:t>
      </w:r>
      <w:r w:rsidR="00D1406E">
        <w:rPr>
          <w:rFonts w:ascii="Times New Roman" w:eastAsia="宋体" w:hAnsi="Times New Roman" w:cs="Times New Roman"/>
          <w:color w:val="000000"/>
          <w:sz w:val="20"/>
          <w:szCs w:val="20"/>
        </w:rPr>
        <w:t>, so a</w:t>
      </w:r>
      <w:r w:rsidR="00A36AA9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n</w:t>
      </w:r>
      <w:r w:rsidR="00650561">
        <w:rPr>
          <w:rFonts w:ascii="Times New Roman" w:eastAsia="宋体" w:hAnsi="Times New Roman" w:cs="Times New Roman"/>
          <w:color w:val="000000"/>
          <w:sz w:val="20"/>
          <w:szCs w:val="20"/>
        </w:rPr>
        <w:t>ew KPI is needed to</w:t>
      </w:r>
      <w:r w:rsidR="00C3718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reflect the </w:t>
      </w:r>
      <w:proofErr w:type="spellStart"/>
      <w:r w:rsidR="00C3718D">
        <w:rPr>
          <w:rFonts w:ascii="Times New Roman" w:eastAsia="宋体" w:hAnsi="Times New Roman" w:cs="Times New Roman"/>
          <w:color w:val="000000"/>
          <w:sz w:val="20"/>
          <w:szCs w:val="20"/>
        </w:rPr>
        <w:t>actural</w:t>
      </w:r>
      <w:proofErr w:type="spellEnd"/>
      <w:r w:rsidR="00C3718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user service experience</w:t>
      </w:r>
      <w:r w:rsidR="0026281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during </w:t>
      </w:r>
      <w:r w:rsidR="009F653A" w:rsidRPr="009F653A">
        <w:rPr>
          <w:rFonts w:ascii="Times New Roman" w:eastAsia="宋体" w:hAnsi="Times New Roman" w:cs="Times New Roman"/>
          <w:color w:val="000000"/>
          <w:sz w:val="20"/>
          <w:szCs w:val="20"/>
        </w:rPr>
        <w:t>the simulation time</w:t>
      </w:r>
      <w:r w:rsidR="00D1406E">
        <w:rPr>
          <w:rFonts w:ascii="Times New Roman" w:eastAsia="宋体" w:hAnsi="Times New Roman" w:cs="Times New Roman"/>
          <w:color w:val="000000"/>
          <w:sz w:val="20"/>
          <w:szCs w:val="20"/>
        </w:rPr>
        <w:t>. F</w:t>
      </w:r>
      <w:r w:rsidR="001344DD">
        <w:rPr>
          <w:rFonts w:ascii="Times New Roman" w:eastAsia="宋体" w:hAnsi="Times New Roman" w:cs="Times New Roman"/>
          <w:color w:val="000000"/>
          <w:sz w:val="20"/>
          <w:szCs w:val="20"/>
        </w:rPr>
        <w:t>or example,</w:t>
      </w:r>
      <w:r w:rsidR="0068172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68172A" w:rsidRPr="0068172A">
        <w:rPr>
          <w:rFonts w:ascii="Times New Roman" w:eastAsia="宋体" w:hAnsi="Times New Roman" w:cs="Times New Roman"/>
          <w:color w:val="000000"/>
          <w:sz w:val="20"/>
          <w:szCs w:val="20"/>
        </w:rPr>
        <w:t>CDF of UE serving cell RSRP/SINR</w:t>
      </w:r>
      <w:r w:rsidR="00D1406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during the simulation time could be used to approximately reflect the throughput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. </w:t>
      </w:r>
    </w:p>
    <w:p w14:paraId="1E12A072" w14:textId="14746685" w:rsidR="00D152D2" w:rsidRDefault="00384B35" w:rsidP="00874A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F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rom our understanding, the </w:t>
      </w:r>
      <w:r w:rsidR="00857503" w:rsidRPr="00D611B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Ping-pong </w:t>
      </w:r>
      <w:r w:rsidR="005D2CC7">
        <w:rPr>
          <w:rFonts w:ascii="Times New Roman" w:eastAsia="宋体" w:hAnsi="Times New Roman" w:cs="Times New Roman"/>
          <w:color w:val="000000"/>
          <w:sz w:val="20"/>
          <w:szCs w:val="20"/>
        </w:rPr>
        <w:t>rate</w:t>
      </w:r>
      <w:r w:rsidR="00857503" w:rsidRPr="00D611B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</w:t>
      </w:r>
      <w:r w:rsidR="00AA4BFE" w:rsidRPr="00AA4BF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short </w:t>
      </w:r>
      <w:proofErr w:type="spellStart"/>
      <w:r w:rsidR="00AA4BFE" w:rsidRPr="00AA4BFE">
        <w:rPr>
          <w:rFonts w:ascii="Times New Roman" w:eastAsia="宋体" w:hAnsi="Times New Roman" w:cs="Times New Roman"/>
          <w:color w:val="000000"/>
          <w:sz w:val="20"/>
          <w:szCs w:val="20"/>
        </w:rPr>
        <w:t>ToS</w:t>
      </w:r>
      <w:proofErr w:type="spellEnd"/>
      <w:r w:rsidR="00AA4BFE" w:rsidRPr="00AA4BF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rate, HOF rate, RLF frequency, Handover interruption</w:t>
      </w:r>
      <w:r w:rsidR="009E6AB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are common system</w:t>
      </w:r>
      <w:r w:rsidR="00E75189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="009E6AB4">
        <w:rPr>
          <w:rFonts w:ascii="Times New Roman" w:eastAsia="宋体" w:hAnsi="Times New Roman" w:cs="Times New Roman"/>
          <w:color w:val="000000"/>
          <w:sz w:val="20"/>
          <w:szCs w:val="20"/>
        </w:rPr>
        <w:t>level performance KPI</w:t>
      </w:r>
      <w:r w:rsidR="00E76E6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that </w:t>
      </w:r>
      <w:r w:rsidR="002D5EEB">
        <w:rPr>
          <w:rFonts w:ascii="Times New Roman" w:eastAsia="宋体" w:hAnsi="Times New Roman" w:cs="Times New Roman"/>
          <w:color w:val="000000"/>
          <w:sz w:val="20"/>
          <w:szCs w:val="20"/>
        </w:rPr>
        <w:t>should</w:t>
      </w:r>
      <w:r w:rsidR="00E76E6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be evaluated for all use cases.</w:t>
      </w:r>
      <w:r w:rsidR="00E056F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E75189">
        <w:rPr>
          <w:rFonts w:ascii="Times New Roman" w:eastAsia="宋体" w:hAnsi="Times New Roman" w:cs="Times New Roman"/>
          <w:color w:val="000000"/>
          <w:sz w:val="20"/>
          <w:szCs w:val="20"/>
        </w:rPr>
        <w:t>P</w:t>
      </w:r>
      <w:r w:rsidR="00E056F8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rediction accuracy is </w:t>
      </w:r>
      <w:r w:rsidR="00F9497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an intermediate KPI and is </w:t>
      </w:r>
      <w:r w:rsidR="00806BF4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specific to </w:t>
      </w:r>
      <w:r w:rsidR="00D924C0">
        <w:rPr>
          <w:rFonts w:ascii="Times New Roman" w:eastAsia="宋体" w:hAnsi="Times New Roman" w:cs="Times New Roman"/>
          <w:color w:val="000000"/>
          <w:sz w:val="20"/>
          <w:szCs w:val="20"/>
        </w:rPr>
        <w:t>each</w:t>
      </w:r>
      <w:r w:rsidR="00F9497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use case.</w:t>
      </w:r>
      <w:r w:rsidR="00854ED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854ED6" w:rsidRPr="00854ED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Measurement reduction is </w:t>
      </w:r>
      <w:r w:rsidR="00221D8D">
        <w:rPr>
          <w:rFonts w:ascii="Times New Roman" w:eastAsia="宋体" w:hAnsi="Times New Roman" w:cs="Times New Roman"/>
          <w:color w:val="000000"/>
          <w:sz w:val="20"/>
          <w:szCs w:val="20"/>
        </w:rPr>
        <w:t>a system</w:t>
      </w:r>
      <w:r w:rsidR="00307E81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="00221D8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level performance KPI but </w:t>
      </w:r>
      <w:r w:rsidR="000D72B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is </w:t>
      </w:r>
      <w:r w:rsidR="00854ED6" w:rsidRPr="00854ED6">
        <w:rPr>
          <w:rFonts w:ascii="Times New Roman" w:eastAsia="宋体" w:hAnsi="Times New Roman" w:cs="Times New Roman"/>
          <w:color w:val="000000"/>
          <w:sz w:val="20"/>
          <w:szCs w:val="20"/>
        </w:rPr>
        <w:t>only applicable for RRM prediction</w:t>
      </w:r>
      <w:r w:rsidR="00221D8D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</w:p>
    <w:p w14:paraId="05CA2520" w14:textId="31179238" w:rsidR="00C5678B" w:rsidRDefault="00CE42D8" w:rsidP="00874A90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T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herefore, we propose:</w:t>
      </w:r>
    </w:p>
    <w:p w14:paraId="6B5A7843" w14:textId="4B6F64FF" w:rsidR="00733435" w:rsidRDefault="00733435" w:rsidP="00733435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the </w:t>
      </w:r>
      <w:r w:rsidR="00271E9B">
        <w:rPr>
          <w:rFonts w:ascii="Arial" w:eastAsia="宋体" w:hAnsi="Arial" w:cs="Arial"/>
          <w:b/>
          <w:kern w:val="0"/>
          <w:sz w:val="20"/>
          <w:szCs w:val="20"/>
        </w:rPr>
        <w:t xml:space="preserve">mobility related </w:t>
      </w:r>
      <w:r>
        <w:rPr>
          <w:rFonts w:ascii="Arial" w:eastAsia="宋体" w:hAnsi="Arial" w:cs="Arial"/>
          <w:b/>
          <w:kern w:val="0"/>
          <w:sz w:val="20"/>
          <w:szCs w:val="20"/>
        </w:rPr>
        <w:t>performance KPI:</w:t>
      </w:r>
    </w:p>
    <w:p w14:paraId="5694E7C7" w14:textId="6142F311" w:rsidR="00F94150" w:rsidRPr="00F94150" w:rsidRDefault="00F94150" w:rsidP="00733435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F94150">
        <w:rPr>
          <w:rFonts w:ascii="Arial" w:eastAsia="宋体" w:hAnsi="Arial" w:cs="Arial"/>
          <w:b/>
          <w:kern w:val="0"/>
          <w:sz w:val="20"/>
          <w:szCs w:val="20"/>
        </w:rPr>
        <w:lastRenderedPageBreak/>
        <w:t>Ping-pong HO</w:t>
      </w:r>
      <w:r w:rsidR="00D71CDD">
        <w:rPr>
          <w:rFonts w:ascii="Arial" w:eastAsia="宋体" w:hAnsi="Arial" w:cs="Arial"/>
          <w:b/>
          <w:kern w:val="0"/>
          <w:sz w:val="20"/>
          <w:szCs w:val="20"/>
        </w:rPr>
        <w:t xml:space="preserve"> rate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BD6647"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short </w:t>
      </w:r>
      <w:proofErr w:type="spellStart"/>
      <w:r w:rsidR="00BD6647" w:rsidRPr="00F94150"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="00A102BF">
        <w:rPr>
          <w:rFonts w:ascii="Arial" w:eastAsia="宋体" w:hAnsi="Arial" w:cs="Arial"/>
          <w:b/>
          <w:kern w:val="0"/>
          <w:sz w:val="20"/>
          <w:szCs w:val="20"/>
        </w:rPr>
        <w:t>oS</w:t>
      </w:r>
      <w:proofErr w:type="spellEnd"/>
      <w:r w:rsidR="00A102BF">
        <w:rPr>
          <w:rFonts w:ascii="Arial" w:eastAsia="宋体" w:hAnsi="Arial" w:cs="Arial"/>
          <w:b/>
          <w:kern w:val="0"/>
          <w:sz w:val="20"/>
          <w:szCs w:val="20"/>
        </w:rPr>
        <w:t xml:space="preserve"> rate</w:t>
      </w:r>
      <w:r w:rsidR="00D615BC">
        <w:rPr>
          <w:rFonts w:ascii="Arial" w:eastAsia="宋体" w:hAnsi="Arial" w:cs="Arial"/>
          <w:b/>
          <w:kern w:val="0"/>
          <w:sz w:val="20"/>
          <w:szCs w:val="20"/>
        </w:rPr>
        <w:t>,</w:t>
      </w:r>
      <w:r w:rsidR="00BD6647"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>HOF</w:t>
      </w:r>
      <w:r w:rsidR="00970FB8">
        <w:rPr>
          <w:rFonts w:ascii="Arial" w:eastAsia="宋体" w:hAnsi="Arial" w:cs="Arial"/>
          <w:b/>
          <w:kern w:val="0"/>
          <w:sz w:val="20"/>
          <w:szCs w:val="20"/>
        </w:rPr>
        <w:t xml:space="preserve"> rate, 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>RLF</w:t>
      </w:r>
      <w:r w:rsidR="00974299">
        <w:rPr>
          <w:rFonts w:ascii="Arial" w:eastAsia="宋体" w:hAnsi="Arial" w:cs="Arial"/>
          <w:b/>
          <w:kern w:val="0"/>
          <w:sz w:val="20"/>
          <w:szCs w:val="20"/>
        </w:rPr>
        <w:t xml:space="preserve"> frequency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0B34E3">
        <w:rPr>
          <w:rFonts w:ascii="Arial" w:eastAsia="宋体" w:hAnsi="Arial" w:cs="Arial"/>
          <w:b/>
          <w:kern w:val="0"/>
          <w:sz w:val="20"/>
          <w:szCs w:val="20"/>
        </w:rPr>
        <w:t>h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andover interruption </w:t>
      </w:r>
      <w:proofErr w:type="gramStart"/>
      <w:r w:rsidRPr="00F94150">
        <w:rPr>
          <w:rFonts w:ascii="Arial" w:eastAsia="宋体" w:hAnsi="Arial" w:cs="Arial"/>
          <w:b/>
          <w:kern w:val="0"/>
          <w:sz w:val="20"/>
          <w:szCs w:val="20"/>
        </w:rPr>
        <w:t>are</w:t>
      </w:r>
      <w:proofErr w:type="gramEnd"/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 common system</w:t>
      </w:r>
      <w:r w:rsidR="005245E7"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>level performance KPI that can be evaluated for all use case</w:t>
      </w:r>
      <w:r w:rsidR="00FE0809">
        <w:rPr>
          <w:rFonts w:ascii="Arial" w:eastAsia="宋体" w:hAnsi="Arial" w:cs="Arial"/>
          <w:b/>
          <w:kern w:val="0"/>
          <w:sz w:val="20"/>
          <w:szCs w:val="20"/>
        </w:rPr>
        <w:t>s</w:t>
      </w:r>
      <w:r w:rsidR="00890C9F">
        <w:rPr>
          <w:rFonts w:ascii="Arial" w:eastAsia="宋体" w:hAnsi="Arial" w:cs="Arial"/>
          <w:b/>
          <w:kern w:val="0"/>
          <w:sz w:val="20"/>
          <w:szCs w:val="20"/>
        </w:rPr>
        <w:t>;</w:t>
      </w:r>
    </w:p>
    <w:p w14:paraId="78DEF436" w14:textId="3999992E" w:rsidR="00733435" w:rsidRDefault="00733435" w:rsidP="00733435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Measurement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reduction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is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only applicable for RRM prediction</w:t>
      </w:r>
      <w:r w:rsidR="004030CA">
        <w:rPr>
          <w:rFonts w:ascii="Arial" w:eastAsia="宋体" w:hAnsi="Arial" w:cs="Arial"/>
          <w:b/>
          <w:kern w:val="0"/>
          <w:sz w:val="20"/>
          <w:szCs w:val="20"/>
        </w:rPr>
        <w:t>;</w:t>
      </w:r>
    </w:p>
    <w:p w14:paraId="47B09526" w14:textId="2D9EAF53" w:rsidR="004030CA" w:rsidRPr="00864AB8" w:rsidRDefault="004030CA" w:rsidP="004030CA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864AB8">
        <w:rPr>
          <w:rFonts w:ascii="Arial" w:eastAsia="宋体" w:hAnsi="Arial" w:cs="Arial"/>
          <w:b/>
          <w:kern w:val="0"/>
          <w:sz w:val="20"/>
          <w:szCs w:val="20"/>
        </w:rPr>
        <w:t xml:space="preserve">Prediction accuracy is an intermediate KPI, and is </w:t>
      </w:r>
      <w:r w:rsidR="005245E7">
        <w:rPr>
          <w:rFonts w:ascii="Arial" w:eastAsia="宋体" w:hAnsi="Arial" w:cs="Arial"/>
          <w:b/>
          <w:kern w:val="0"/>
          <w:sz w:val="20"/>
          <w:szCs w:val="20"/>
        </w:rPr>
        <w:t>specific to each</w:t>
      </w:r>
      <w:r w:rsidRPr="00864AB8">
        <w:rPr>
          <w:rFonts w:ascii="Arial" w:eastAsia="宋体" w:hAnsi="Arial" w:cs="Arial"/>
          <w:b/>
          <w:kern w:val="0"/>
          <w:sz w:val="20"/>
          <w:szCs w:val="20"/>
        </w:rPr>
        <w:t xml:space="preserve"> use case.</w:t>
      </w:r>
    </w:p>
    <w:p w14:paraId="38104837" w14:textId="5D68735A" w:rsidR="009477FC" w:rsidRDefault="009477FC" w:rsidP="00AA4AE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</w:p>
    <w:p w14:paraId="1DF55BB8" w14:textId="719195F6" w:rsidR="00657D69" w:rsidRDefault="00657D69" w:rsidP="00657D69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8</w:t>
      </w:r>
      <w:r w:rsidR="00E51465">
        <w:rPr>
          <w:rFonts w:ascii="Arial" w:eastAsia="宋体" w:hAnsi="Arial" w:cs="Arial"/>
          <w:b/>
          <w:kern w:val="0"/>
          <w:sz w:val="20"/>
          <w:szCs w:val="20"/>
        </w:rPr>
        <w:t>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1070EC">
        <w:rPr>
          <w:rFonts w:ascii="Arial" w:eastAsia="宋体" w:hAnsi="Arial" w:cs="Arial"/>
          <w:b/>
          <w:kern w:val="0"/>
          <w:sz w:val="20"/>
          <w:szCs w:val="20"/>
        </w:rPr>
        <w:t>Reuse the definition of the following KPIs in 36.839:</w:t>
      </w:r>
    </w:p>
    <w:p w14:paraId="6D1D4D5A" w14:textId="77777777" w:rsidR="003F1FEB" w:rsidRPr="006F775A" w:rsidRDefault="003F1FEB" w:rsidP="006F775A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Ping-pong rate is defined as (number of ping-pongs)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 excl. handover failures).</w:t>
      </w:r>
    </w:p>
    <w:p w14:paraId="182D5D06" w14:textId="77777777" w:rsidR="003F1FEB" w:rsidRPr="006F775A" w:rsidRDefault="003F1FEB" w:rsidP="006F775A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A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is defined as the 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 divided by the number of successful handovers. I.e.,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= (number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handovers).</w:t>
      </w:r>
    </w:p>
    <w:p w14:paraId="1F56753D" w14:textId="77777777" w:rsidR="003F1FEB" w:rsidRPr="006F775A" w:rsidRDefault="003F1FEB" w:rsidP="006F775A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RLF performance metric is defined as: the average number of RLF occurrences per UE per second.</w:t>
      </w:r>
    </w:p>
    <w:p w14:paraId="52DC78A1" w14:textId="77777777" w:rsidR="003F1FEB" w:rsidRPr="006F775A" w:rsidRDefault="003F1FEB" w:rsidP="006F775A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HOF rate is defined as: Handover failure rate = (number of handover failures) / (Total number of handover attempts).</w:t>
      </w:r>
    </w:p>
    <w:p w14:paraId="7932E5EA" w14:textId="77777777" w:rsidR="001070EC" w:rsidRDefault="001070EC" w:rsidP="00657D69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</w:p>
    <w:p w14:paraId="7C0F0EFB" w14:textId="46EF73AB" w:rsidR="00AA4AEC" w:rsidRDefault="00AA4AEC" w:rsidP="00AA4AE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9477FC">
        <w:rPr>
          <w:rFonts w:ascii="Arial" w:eastAsia="宋体" w:hAnsi="Arial" w:cs="Arial"/>
          <w:b/>
          <w:kern w:val="0"/>
          <w:sz w:val="20"/>
          <w:szCs w:val="20"/>
        </w:rPr>
        <w:t>8b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AA18CE">
        <w:rPr>
          <w:rFonts w:ascii="Arial" w:eastAsia="宋体" w:hAnsi="Arial" w:cs="Arial" w:hint="eastAsia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he </w:t>
      </w:r>
      <w:r w:rsidR="00BD25F9">
        <w:rPr>
          <w:rFonts w:ascii="Arial" w:eastAsia="宋体" w:hAnsi="Arial" w:cs="Arial"/>
          <w:b/>
          <w:kern w:val="0"/>
          <w:sz w:val="20"/>
          <w:szCs w:val="20"/>
        </w:rPr>
        <w:t xml:space="preserve">KPI </w:t>
      </w:r>
      <w:r w:rsidR="003336A9">
        <w:rPr>
          <w:rFonts w:ascii="Arial" w:eastAsia="宋体" w:hAnsi="Arial" w:cs="Arial"/>
          <w:b/>
          <w:kern w:val="0"/>
          <w:sz w:val="20"/>
          <w:szCs w:val="20"/>
        </w:rPr>
        <w:t>h</w:t>
      </w:r>
      <w:r w:rsidR="00862BE5" w:rsidRPr="00862BE5">
        <w:rPr>
          <w:rFonts w:ascii="Arial" w:eastAsia="宋体" w:hAnsi="Arial" w:cs="Arial"/>
          <w:b/>
          <w:kern w:val="0"/>
          <w:sz w:val="20"/>
          <w:szCs w:val="20"/>
        </w:rPr>
        <w:t>andover interruption</w:t>
      </w:r>
      <w:r w:rsidR="00AA18CE">
        <w:rPr>
          <w:rFonts w:ascii="Arial" w:eastAsia="宋体" w:hAnsi="Arial" w:cs="Arial"/>
          <w:b/>
          <w:kern w:val="0"/>
          <w:sz w:val="20"/>
          <w:szCs w:val="20"/>
        </w:rPr>
        <w:t xml:space="preserve"> can be reflected as</w:t>
      </w:r>
      <w:r w:rsidR="00AA18CE" w:rsidRPr="00AA18CE">
        <w:rPr>
          <w:rFonts w:ascii="Arial" w:eastAsia="宋体" w:hAnsi="Arial" w:cs="Arial"/>
          <w:b/>
          <w:kern w:val="0"/>
          <w:sz w:val="20"/>
          <w:szCs w:val="20"/>
        </w:rPr>
        <w:t xml:space="preserve"> HO occurrences</w:t>
      </w:r>
      <w:r w:rsidR="00997D4E">
        <w:rPr>
          <w:rFonts w:ascii="Arial" w:eastAsia="宋体" w:hAnsi="Arial" w:cs="Arial"/>
          <w:b/>
          <w:kern w:val="0"/>
          <w:sz w:val="20"/>
          <w:szCs w:val="20"/>
        </w:rPr>
        <w:t xml:space="preserve"> per </w:t>
      </w:r>
      <w:r w:rsidR="00AA18CE" w:rsidRPr="00AA18CE">
        <w:rPr>
          <w:rFonts w:ascii="Arial" w:eastAsia="宋体" w:hAnsi="Arial" w:cs="Arial"/>
          <w:b/>
          <w:kern w:val="0"/>
          <w:sz w:val="20"/>
          <w:szCs w:val="20"/>
        </w:rPr>
        <w:t>UE</w:t>
      </w:r>
      <w:r w:rsidR="00997D4E">
        <w:rPr>
          <w:rFonts w:ascii="Arial" w:eastAsia="宋体" w:hAnsi="Arial" w:cs="Arial"/>
          <w:b/>
          <w:kern w:val="0"/>
          <w:sz w:val="20"/>
          <w:szCs w:val="20"/>
        </w:rPr>
        <w:t xml:space="preserve"> per second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0294C801" w14:textId="6A271687" w:rsidR="008E58CF" w:rsidRDefault="008E58CF" w:rsidP="008E58CF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9477FC">
        <w:rPr>
          <w:rFonts w:ascii="Arial" w:eastAsia="宋体" w:hAnsi="Arial" w:cs="Arial"/>
          <w:b/>
          <w:kern w:val="0"/>
          <w:sz w:val="20"/>
          <w:szCs w:val="20"/>
        </w:rPr>
        <w:t>8c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Introduce </w:t>
      </w:r>
      <w:r w:rsidRPr="00B114E6">
        <w:rPr>
          <w:rFonts w:ascii="Arial" w:eastAsia="宋体" w:hAnsi="Arial" w:cs="Arial"/>
          <w:b/>
          <w:kern w:val="0"/>
          <w:sz w:val="20"/>
          <w:szCs w:val="20"/>
        </w:rPr>
        <w:t>CDF of UE serving cell RSRP/SINR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as one performance KPI to reflect the overall user experience.</w:t>
      </w:r>
    </w:p>
    <w:p w14:paraId="542084B8" w14:textId="64900CE0" w:rsidR="004853D1" w:rsidRDefault="003362C5" w:rsidP="004853D1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3362C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following is </w:t>
      </w:r>
      <w:r w:rsidR="00061F34">
        <w:rPr>
          <w:rFonts w:ascii="Times New Roman" w:eastAsia="宋体" w:hAnsi="Times New Roman" w:cs="Times New Roman"/>
          <w:color w:val="000000"/>
          <w:sz w:val="20"/>
          <w:szCs w:val="20"/>
        </w:rPr>
        <w:t>part of the</w:t>
      </w:r>
      <w:r w:rsidRPr="003362C5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summary of the generalization performance</w:t>
      </w:r>
      <w:r w:rsidR="009C0A6A">
        <w:rPr>
          <w:rFonts w:ascii="Times New Roman" w:eastAsia="宋体" w:hAnsi="Times New Roman" w:cs="Times New Roman"/>
          <w:color w:val="000000"/>
          <w:sz w:val="20"/>
          <w:szCs w:val="20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462F5" w14:paraId="2A3A28F7" w14:textId="77777777" w:rsidTr="009462F5">
        <w:tc>
          <w:tcPr>
            <w:tcW w:w="9060" w:type="dxa"/>
          </w:tcPr>
          <w:p w14:paraId="144254CA" w14:textId="77777777" w:rsidR="009462F5" w:rsidRPr="009462F5" w:rsidRDefault="009462F5" w:rsidP="009462F5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9462F5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u w:val="single"/>
                <w:lang w:val="en-GB" w:eastAsia="en-US"/>
              </w:rPr>
              <w:t>Summary of evaluations and results for generalization</w:t>
            </w:r>
          </w:p>
          <w:p w14:paraId="4FBB80AE" w14:textId="77777777" w:rsidR="009462F5" w:rsidRPr="009462F5" w:rsidRDefault="009462F5" w:rsidP="009462F5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ko-KR"/>
              </w:rPr>
            </w:pP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Different location of AI/ML model (e.g., NW side model, or UE side model) may have different generalization requirements:  </w:t>
            </w:r>
          </w:p>
          <w:p w14:paraId="67446EFF" w14:textId="77777777" w:rsidR="009462F5" w:rsidRPr="009462F5" w:rsidRDefault="009462F5" w:rsidP="009462F5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For NW side model, </w:t>
            </w:r>
          </w:p>
          <w:p w14:paraId="038770E9" w14:textId="77777777" w:rsidR="009462F5" w:rsidRPr="00A169AC" w:rsidRDefault="009462F5" w:rsidP="009462F5">
            <w:pPr>
              <w:widowControl/>
              <w:spacing w:after="180"/>
              <w:ind w:left="568" w:hanging="284"/>
              <w:jc w:val="left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for Tx-Rx beam pair prediction, the </w:t>
            </w:r>
            <w:r w:rsidRPr="00172A0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significant generalization performance degradation with unseen various UE parameters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(i.e., different UE codebooks, and/or different UE antenna array dimensions) can be improved to achieve less than 5% degradation (2 sources) and 16%~26% degradation (1 source) in terms of Top-1 beam prediction accuracy with the model training with mixed data compared to generalization performance Case 1.</w:t>
            </w:r>
          </w:p>
          <w:p w14:paraId="2B4BB28D" w14:textId="77777777" w:rsidR="009462F5" w:rsidRPr="00A169AC" w:rsidRDefault="009462F5" w:rsidP="009462F5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For UE side model, </w:t>
            </w:r>
          </w:p>
          <w:p w14:paraId="2C2F7A47" w14:textId="77777777" w:rsidR="009462F5" w:rsidRPr="00A169AC" w:rsidRDefault="009462F5" w:rsidP="009462F5">
            <w:pPr>
              <w:widowControl/>
              <w:spacing w:after="180"/>
              <w:ind w:left="568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the </w:t>
            </w:r>
            <w:r w:rsidRPr="00172A0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significant generalization performance degradation with unseen various </w:t>
            </w:r>
            <w:proofErr w:type="spellStart"/>
            <w:r w:rsidRPr="00172A0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gNB</w:t>
            </w:r>
            <w:proofErr w:type="spellEnd"/>
            <w:r w:rsidRPr="00172A0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setting (i.e., different </w:t>
            </w:r>
            <w:proofErr w:type="spellStart"/>
            <w:r w:rsidRPr="00172A0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gNB</w:t>
            </w:r>
            <w:proofErr w:type="spellEnd"/>
            <w:r w:rsidRPr="00172A0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 xml:space="preserve"> antenna array dimensions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, and/or DL Tx beam codebook) or unseen various Set B of beam(pairs) can be improved to achieve</w:t>
            </w:r>
          </w:p>
          <w:p w14:paraId="37D06D87" w14:textId="77777777" w:rsidR="009462F5" w:rsidRPr="00A169AC" w:rsidRDefault="009462F5" w:rsidP="009462F5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However, the AI/ML 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(without considering model switching) 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has significant performance degradation 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with some other unseen scenarios</w:t>
            </w:r>
            <w:r w:rsidRPr="00A169AC">
              <w:rPr>
                <w:rFonts w:ascii="Times New Roman" w:eastAsia="MS Mincho" w:hAnsi="Times New Roman" w:cs="Times New Roman" w:hint="eastAsia"/>
                <w:kern w:val="0"/>
                <w:sz w:val="20"/>
                <w:szCs w:val="20"/>
                <w:lang w:val="en-GB" w:eastAsia="en-US"/>
              </w:rPr>
              <w:t>,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including:</w:t>
            </w:r>
          </w:p>
          <w:p w14:paraId="52069CB9" w14:textId="77777777" w:rsidR="009462F5" w:rsidRPr="00A169AC" w:rsidRDefault="009462F5" w:rsidP="009462F5">
            <w:pPr>
              <w:widowControl/>
              <w:spacing w:after="180"/>
              <w:ind w:left="568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 xml:space="preserve">For DL Tx beam prediction, </w:t>
            </w:r>
          </w:p>
          <w:p w14:paraId="62B74663" w14:textId="77777777" w:rsidR="009462F5" w:rsidRPr="00A169AC" w:rsidRDefault="009462F5" w:rsidP="009462F5">
            <w:pPr>
              <w:widowControl/>
              <w:spacing w:after="180"/>
              <w:ind w:left="851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deployment scenarios: </w:t>
            </w:r>
            <w:proofErr w:type="spellStart"/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UMi</w:t>
            </w:r>
            <w:proofErr w:type="spellEnd"/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/</w:t>
            </w:r>
            <w:proofErr w:type="spellStart"/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UMa</w:t>
            </w:r>
            <w:proofErr w:type="spellEnd"/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(at least with 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the assumption of different ISD, antenna height, down tilt and NLOS probability)</w:t>
            </w:r>
          </w:p>
          <w:p w14:paraId="2C14345C" w14:textId="77777777" w:rsidR="009462F5" w:rsidRPr="009462F5" w:rsidRDefault="009462F5" w:rsidP="009462F5">
            <w:pPr>
              <w:widowControl/>
              <w:spacing w:after="180"/>
              <w:ind w:left="851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various </w:t>
            </w:r>
            <w:proofErr w:type="spellStart"/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gNB</w:t>
            </w:r>
            <w:proofErr w:type="spellEnd"/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setting: </w:t>
            </w:r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different </w:t>
            </w:r>
            <w:proofErr w:type="spellStart"/>
            <w:r w:rsidRPr="00A169AC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g</w:t>
            </w: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NB</w:t>
            </w:r>
            <w:proofErr w:type="spellEnd"/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antenna array dimensions, and DL Tx beam codebook</w:t>
            </w:r>
          </w:p>
          <w:p w14:paraId="035F0DA9" w14:textId="77777777" w:rsidR="009462F5" w:rsidRPr="009462F5" w:rsidRDefault="009462F5" w:rsidP="009462F5">
            <w:pPr>
              <w:widowControl/>
              <w:spacing w:after="180"/>
              <w:ind w:left="568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For beam pair prediction</w:t>
            </w:r>
          </w:p>
          <w:p w14:paraId="709BBFF1" w14:textId="77777777" w:rsidR="009462F5" w:rsidRPr="009462F5" w:rsidRDefault="009462F5" w:rsidP="009462F5">
            <w:pPr>
              <w:widowControl/>
              <w:spacing w:after="180"/>
              <w:ind w:left="851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-</w:t>
            </w: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ab/>
              <w:t>various UE parameters: different UE codebooks, and different UE antenna array dimensions</w:t>
            </w:r>
          </w:p>
          <w:p w14:paraId="221F7F8E" w14:textId="77777777" w:rsidR="009462F5" w:rsidRPr="009462F5" w:rsidRDefault="009462F5" w:rsidP="009462F5">
            <w:pPr>
              <w:widowControl/>
              <w:spacing w:after="180"/>
              <w:ind w:left="851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lastRenderedPageBreak/>
              <w:t>-</w:t>
            </w: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deployment scenarios: </w:t>
            </w: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with the assumption of different ISD, antenna height, down tilt and NLOS probability</w:t>
            </w:r>
          </w:p>
          <w:p w14:paraId="7CA03C67" w14:textId="57C09E24" w:rsidR="009462F5" w:rsidRPr="00A169AC" w:rsidRDefault="009462F5" w:rsidP="00A169AC">
            <w:pPr>
              <w:widowControl/>
              <w:spacing w:after="180"/>
              <w:ind w:left="851" w:hanging="284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various </w:t>
            </w:r>
            <w:proofErr w:type="spellStart"/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>gNB</w:t>
            </w:r>
            <w:proofErr w:type="spellEnd"/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setting: </w:t>
            </w:r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different </w:t>
            </w:r>
            <w:proofErr w:type="spellStart"/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gNB</w:t>
            </w:r>
            <w:proofErr w:type="spellEnd"/>
            <w:r w:rsidRPr="009462F5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antenna array dimensions, and DL Tx beam codebook</w:t>
            </w:r>
          </w:p>
        </w:tc>
      </w:tr>
    </w:tbl>
    <w:p w14:paraId="47BDD1D6" w14:textId="097CACA4" w:rsidR="009462F5" w:rsidRPr="00942F2D" w:rsidRDefault="00942F2D" w:rsidP="00942F2D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942F2D">
        <w:rPr>
          <w:rFonts w:ascii="Times New Roman" w:eastAsia="宋体" w:hAnsi="Times New Roman" w:cs="Times New Roman" w:hint="eastAsia"/>
          <w:color w:val="000000"/>
          <w:sz w:val="20"/>
          <w:szCs w:val="20"/>
        </w:rPr>
        <w:lastRenderedPageBreak/>
        <w:t>I</w:t>
      </w:r>
      <w:r w:rsidRPr="00942F2D">
        <w:rPr>
          <w:rFonts w:ascii="Times New Roman" w:eastAsia="宋体" w:hAnsi="Times New Roman" w:cs="Times New Roman"/>
          <w:color w:val="000000"/>
          <w:sz w:val="20"/>
          <w:szCs w:val="20"/>
        </w:rPr>
        <w:t>t can be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observed </w:t>
      </w:r>
      <w:r w:rsidR="00172A06">
        <w:rPr>
          <w:rFonts w:ascii="Times New Roman" w:eastAsia="宋体" w:hAnsi="Times New Roman" w:cs="Times New Roman"/>
          <w:color w:val="000000"/>
          <w:sz w:val="20"/>
          <w:szCs w:val="20"/>
        </w:rPr>
        <w:t>that the performance of NW</w:t>
      </w:r>
      <w:r w:rsidR="00C95555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="00172A06">
        <w:rPr>
          <w:rFonts w:ascii="Times New Roman" w:eastAsia="宋体" w:hAnsi="Times New Roman" w:cs="Times New Roman"/>
          <w:color w:val="000000"/>
          <w:sz w:val="20"/>
          <w:szCs w:val="20"/>
        </w:rPr>
        <w:t>sided model may have significant degradation with different UE parameters. Similarly, the performance of UE</w:t>
      </w:r>
      <w:r w:rsidR="00C95555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 w:rsidR="00172A0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sided model may </w:t>
      </w:r>
      <w:r w:rsidR="00C95555">
        <w:rPr>
          <w:rFonts w:ascii="Times New Roman" w:eastAsia="宋体" w:hAnsi="Times New Roman" w:cs="Times New Roman"/>
          <w:color w:val="000000"/>
          <w:sz w:val="20"/>
          <w:szCs w:val="20"/>
        </w:rPr>
        <w:t>experience</w:t>
      </w:r>
      <w:r w:rsidR="00172A06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significant degradation with different </w:t>
      </w:r>
      <w:r w:rsidR="00715BCE">
        <w:rPr>
          <w:rFonts w:ascii="Times New Roman" w:eastAsia="宋体" w:hAnsi="Times New Roman" w:cs="Times New Roman"/>
          <w:color w:val="000000"/>
          <w:sz w:val="20"/>
          <w:szCs w:val="20"/>
        </w:rPr>
        <w:t>network</w:t>
      </w:r>
      <w:r w:rsidR="0054303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configurations</w:t>
      </w:r>
      <w:r w:rsidR="00172A06">
        <w:rPr>
          <w:rFonts w:ascii="Times New Roman" w:eastAsia="宋体" w:hAnsi="Times New Roman" w:cs="Times New Roman"/>
          <w:color w:val="000000"/>
          <w:sz w:val="20"/>
          <w:szCs w:val="20"/>
        </w:rPr>
        <w:t>.</w:t>
      </w:r>
      <w:r w:rsidR="002C7FD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</w:t>
      </w:r>
      <w:r w:rsidR="001A596F">
        <w:rPr>
          <w:rFonts w:ascii="Times New Roman" w:eastAsia="宋体" w:hAnsi="Times New Roman" w:cs="Times New Roman"/>
          <w:color w:val="000000"/>
          <w:sz w:val="20"/>
          <w:szCs w:val="20"/>
        </w:rPr>
        <w:t>Furthermore</w:t>
      </w:r>
      <w:r w:rsidR="002C7FD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, the model may </w:t>
      </w:r>
      <w:r w:rsidR="001A596F">
        <w:rPr>
          <w:rFonts w:ascii="Times New Roman" w:eastAsia="宋体" w:hAnsi="Times New Roman" w:cs="Times New Roman"/>
          <w:color w:val="000000"/>
          <w:sz w:val="20"/>
          <w:szCs w:val="20"/>
        </w:rPr>
        <w:t>encounter</w:t>
      </w:r>
      <w:r w:rsidR="002C7FD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generalization issue in </w:t>
      </w:r>
      <w:r w:rsidR="003E4951">
        <w:rPr>
          <w:rFonts w:ascii="Times New Roman" w:eastAsia="宋体" w:hAnsi="Times New Roman" w:cs="Times New Roman"/>
          <w:color w:val="000000"/>
          <w:sz w:val="20"/>
          <w:szCs w:val="20"/>
        </w:rPr>
        <w:t>various</w:t>
      </w:r>
      <w:r w:rsidR="002C7FDC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deployment scenarios.</w:t>
      </w:r>
    </w:p>
    <w:p w14:paraId="5D2D42C4" w14:textId="42E58931" w:rsidR="00F47308" w:rsidRDefault="00F47308" w:rsidP="00F47308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526237">
        <w:rPr>
          <w:rFonts w:ascii="Arial" w:eastAsia="宋体" w:hAnsi="Arial" w:cs="Arial"/>
          <w:b/>
          <w:kern w:val="0"/>
          <w:sz w:val="20"/>
          <w:szCs w:val="20"/>
        </w:rPr>
        <w:t>9</w:t>
      </w:r>
      <w:r w:rsidR="007B0DDF">
        <w:rPr>
          <w:rFonts w:ascii="Arial" w:eastAsia="宋体" w:hAnsi="Arial" w:cs="Arial"/>
          <w:b/>
          <w:kern w:val="0"/>
          <w:sz w:val="20"/>
          <w:szCs w:val="20"/>
        </w:rPr>
        <w:t>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8B4C07">
        <w:rPr>
          <w:rFonts w:ascii="Arial" w:eastAsia="宋体" w:hAnsi="Arial" w:cs="Arial"/>
          <w:b/>
          <w:kern w:val="0"/>
          <w:sz w:val="20"/>
          <w:szCs w:val="20"/>
        </w:rPr>
        <w:t>T</w:t>
      </w:r>
      <w:r w:rsidR="007B0DDF">
        <w:rPr>
          <w:rFonts w:ascii="Arial" w:eastAsia="宋体" w:hAnsi="Arial" w:cs="Arial"/>
          <w:b/>
          <w:kern w:val="0"/>
          <w:sz w:val="20"/>
          <w:szCs w:val="20"/>
        </w:rPr>
        <w:t xml:space="preserve">he generalization performance </w:t>
      </w:r>
      <w:r w:rsidR="008B4C07">
        <w:rPr>
          <w:rFonts w:ascii="Arial" w:eastAsia="宋体" w:hAnsi="Arial" w:cs="Arial"/>
          <w:b/>
          <w:kern w:val="0"/>
          <w:sz w:val="20"/>
          <w:szCs w:val="20"/>
        </w:rPr>
        <w:t xml:space="preserve">of the NW-sided model </w:t>
      </w:r>
      <w:r w:rsidR="007B0DDF">
        <w:rPr>
          <w:rFonts w:ascii="Arial" w:eastAsia="宋体" w:hAnsi="Arial" w:cs="Arial"/>
          <w:b/>
          <w:kern w:val="0"/>
          <w:sz w:val="20"/>
          <w:szCs w:val="20"/>
        </w:rPr>
        <w:t xml:space="preserve">should consider </w:t>
      </w:r>
      <w:r w:rsidR="007B0DDF" w:rsidRPr="007B0DDF">
        <w:rPr>
          <w:rFonts w:ascii="Arial" w:eastAsia="宋体" w:hAnsi="Arial" w:cs="Arial"/>
          <w:b/>
          <w:kern w:val="0"/>
          <w:sz w:val="20"/>
          <w:szCs w:val="20"/>
        </w:rPr>
        <w:t>various UE parameters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E455D29" w14:textId="393CDD80" w:rsidR="007B0DDF" w:rsidRDefault="007B0DDF" w:rsidP="007B0DDF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526237">
        <w:rPr>
          <w:rFonts w:ascii="Arial" w:eastAsia="宋体" w:hAnsi="Arial" w:cs="Arial"/>
          <w:b/>
          <w:kern w:val="0"/>
          <w:sz w:val="20"/>
          <w:szCs w:val="20"/>
        </w:rPr>
        <w:t>9</w:t>
      </w:r>
      <w:r w:rsidR="00AB7338">
        <w:rPr>
          <w:rFonts w:ascii="Arial" w:eastAsia="宋体" w:hAnsi="Arial" w:cs="Arial"/>
          <w:b/>
          <w:kern w:val="0"/>
          <w:sz w:val="20"/>
          <w:szCs w:val="20"/>
        </w:rPr>
        <w:t>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9639C1">
        <w:rPr>
          <w:rFonts w:ascii="Arial" w:eastAsia="宋体" w:hAnsi="Arial" w:cs="Arial"/>
          <w:b/>
          <w:kern w:val="0"/>
          <w:sz w:val="20"/>
          <w:szCs w:val="20"/>
        </w:rPr>
        <w:t>The generalization performance of the UE-sided model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should consider </w:t>
      </w:r>
      <w:r w:rsidRPr="007B0DDF">
        <w:rPr>
          <w:rFonts w:ascii="Arial" w:eastAsia="宋体" w:hAnsi="Arial" w:cs="Arial"/>
          <w:b/>
          <w:kern w:val="0"/>
          <w:sz w:val="20"/>
          <w:szCs w:val="20"/>
        </w:rPr>
        <w:t xml:space="preserve">various </w:t>
      </w:r>
      <w:proofErr w:type="spellStart"/>
      <w:r w:rsidR="00976E91">
        <w:rPr>
          <w:rFonts w:ascii="Arial" w:eastAsia="宋体" w:hAnsi="Arial" w:cs="Arial"/>
          <w:b/>
          <w:kern w:val="0"/>
          <w:sz w:val="20"/>
          <w:szCs w:val="20"/>
        </w:rPr>
        <w:t>gNB</w:t>
      </w:r>
      <w:proofErr w:type="spellEnd"/>
      <w:r w:rsidR="00976E91">
        <w:rPr>
          <w:rFonts w:ascii="Arial" w:eastAsia="宋体" w:hAnsi="Arial" w:cs="Arial"/>
          <w:b/>
          <w:kern w:val="0"/>
          <w:sz w:val="20"/>
          <w:szCs w:val="20"/>
        </w:rPr>
        <w:t xml:space="preserve"> settings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D1CC40E" w14:textId="3913706A" w:rsidR="003B7C54" w:rsidRDefault="003B7C54" w:rsidP="003B7C5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9</w:t>
      </w:r>
      <w:r w:rsidR="00590B31">
        <w:rPr>
          <w:rFonts w:ascii="Arial" w:eastAsia="宋体" w:hAnsi="Arial" w:cs="Arial"/>
          <w:b/>
          <w:kern w:val="0"/>
          <w:sz w:val="20"/>
          <w:szCs w:val="20"/>
        </w:rPr>
        <w:t>c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</w:t>
      </w:r>
      <w:r w:rsidR="000C6FCD">
        <w:rPr>
          <w:rFonts w:ascii="Arial" w:eastAsia="宋体" w:hAnsi="Arial" w:cs="Arial"/>
          <w:b/>
          <w:kern w:val="0"/>
          <w:sz w:val="20"/>
          <w:szCs w:val="20"/>
        </w:rPr>
        <w:t xml:space="preserve">both </w:t>
      </w:r>
      <w:r>
        <w:rPr>
          <w:rFonts w:ascii="Arial" w:eastAsia="宋体" w:hAnsi="Arial" w:cs="Arial"/>
          <w:b/>
          <w:kern w:val="0"/>
          <w:sz w:val="20"/>
          <w:szCs w:val="20"/>
        </w:rPr>
        <w:t>UE</w:t>
      </w:r>
      <w:r w:rsidR="00876B22">
        <w:rPr>
          <w:rFonts w:ascii="Arial" w:eastAsia="宋体" w:hAnsi="Arial" w:cs="Arial"/>
          <w:b/>
          <w:kern w:val="0"/>
          <w:sz w:val="20"/>
          <w:szCs w:val="20"/>
        </w:rPr>
        <w:t>-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0C6FCD">
        <w:rPr>
          <w:rFonts w:ascii="Arial" w:eastAsia="宋体" w:hAnsi="Arial" w:cs="Arial"/>
          <w:b/>
          <w:kern w:val="0"/>
          <w:sz w:val="20"/>
          <w:szCs w:val="20"/>
        </w:rPr>
        <w:t>and NW</w:t>
      </w:r>
      <w:r w:rsidR="00876B22">
        <w:rPr>
          <w:rFonts w:ascii="Arial" w:eastAsia="宋体" w:hAnsi="Arial" w:cs="Arial"/>
          <w:b/>
          <w:kern w:val="0"/>
          <w:sz w:val="20"/>
          <w:szCs w:val="20"/>
        </w:rPr>
        <w:t>-</w:t>
      </w:r>
      <w:r>
        <w:rPr>
          <w:rFonts w:ascii="Arial" w:eastAsia="宋体" w:hAnsi="Arial" w:cs="Arial"/>
          <w:b/>
          <w:kern w:val="0"/>
          <w:sz w:val="20"/>
          <w:szCs w:val="20"/>
        </w:rPr>
        <w:t>side</w:t>
      </w:r>
      <w:r w:rsidR="00876B22">
        <w:rPr>
          <w:rFonts w:ascii="Arial" w:eastAsia="宋体" w:hAnsi="Arial" w:cs="Arial"/>
          <w:b/>
          <w:kern w:val="0"/>
          <w:sz w:val="20"/>
          <w:szCs w:val="20"/>
        </w:rPr>
        <w:t>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model</w:t>
      </w:r>
      <w:r w:rsidR="00EB7751">
        <w:rPr>
          <w:rFonts w:ascii="Arial" w:eastAsia="宋体" w:hAnsi="Arial" w:cs="Arial"/>
          <w:b/>
          <w:kern w:val="0"/>
          <w:sz w:val="20"/>
          <w:szCs w:val="20"/>
        </w:rPr>
        <w:t>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, the generalization performance should consider </w:t>
      </w:r>
      <w:r w:rsidRPr="007B0DDF">
        <w:rPr>
          <w:rFonts w:ascii="Arial" w:eastAsia="宋体" w:hAnsi="Arial" w:cs="Arial"/>
          <w:b/>
          <w:kern w:val="0"/>
          <w:sz w:val="20"/>
          <w:szCs w:val="20"/>
        </w:rPr>
        <w:t xml:space="preserve">various </w:t>
      </w:r>
      <w:r w:rsidR="009E064D">
        <w:rPr>
          <w:rFonts w:ascii="Arial" w:eastAsia="宋体" w:hAnsi="Arial" w:cs="Arial"/>
          <w:b/>
          <w:kern w:val="0"/>
          <w:sz w:val="20"/>
          <w:szCs w:val="20"/>
        </w:rPr>
        <w:t>deployment scenarios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3B3D298B" w14:textId="77777777" w:rsidR="009A2FD9" w:rsidRDefault="009A2FD9" w:rsidP="003B7C54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</w:p>
    <w:p w14:paraId="263A69F4" w14:textId="1C576E02" w:rsidR="00A26CF8" w:rsidRDefault="00A26CF8" w:rsidP="00A26CF8">
      <w:pPr>
        <w:pStyle w:val="3"/>
        <w:spacing w:line="240" w:lineRule="auto"/>
        <w:rPr>
          <w:rFonts w:ascii="Arial" w:eastAsia="宋体" w:hAnsi="Arial" w:cs="Arial"/>
          <w:b w:val="0"/>
          <w:kern w:val="32"/>
          <w:sz w:val="24"/>
          <w:lang w:val="zh-CN"/>
        </w:rPr>
      </w:pPr>
      <w:r w:rsidRPr="00DC70AF">
        <w:rPr>
          <w:rFonts w:ascii="Arial" w:eastAsia="宋体" w:hAnsi="Arial" w:cs="Arial"/>
          <w:b w:val="0"/>
          <w:kern w:val="32"/>
          <w:sz w:val="24"/>
          <w:lang w:val="zh-CN"/>
        </w:rPr>
        <w:t>2.</w:t>
      </w:r>
      <w:r>
        <w:rPr>
          <w:rFonts w:ascii="Arial" w:eastAsia="宋体" w:hAnsi="Arial" w:cs="Arial"/>
          <w:b w:val="0"/>
          <w:kern w:val="32"/>
          <w:sz w:val="24"/>
          <w:lang w:val="zh-CN"/>
        </w:rPr>
        <w:t>2</w:t>
      </w:r>
      <w:r w:rsidRPr="00DC70AF">
        <w:rPr>
          <w:rFonts w:ascii="Arial" w:eastAsia="宋体" w:hAnsi="Arial" w:cs="Arial"/>
          <w:b w:val="0"/>
          <w:kern w:val="32"/>
          <w:sz w:val="24"/>
          <w:lang w:val="zh-CN"/>
        </w:rPr>
        <w:t>.</w:t>
      </w:r>
      <w:r w:rsidR="00A72ADF">
        <w:rPr>
          <w:rFonts w:ascii="Arial" w:eastAsia="宋体" w:hAnsi="Arial" w:cs="Arial"/>
          <w:b w:val="0"/>
          <w:kern w:val="32"/>
          <w:sz w:val="24"/>
          <w:lang w:val="zh-CN"/>
        </w:rPr>
        <w:t>2</w:t>
      </w:r>
      <w:r w:rsidRPr="00DC70AF">
        <w:rPr>
          <w:rFonts w:ascii="Arial" w:eastAsia="宋体" w:hAnsi="Arial" w:cs="Arial"/>
          <w:b w:val="0"/>
          <w:kern w:val="32"/>
          <w:sz w:val="24"/>
          <w:lang w:val="zh-CN"/>
        </w:rPr>
        <w:tab/>
      </w:r>
      <w:r w:rsidR="00FD1636">
        <w:rPr>
          <w:rFonts w:ascii="Arial" w:eastAsia="宋体" w:hAnsi="Arial" w:cs="Arial"/>
          <w:b w:val="0"/>
          <w:kern w:val="32"/>
          <w:sz w:val="24"/>
          <w:lang w:val="zh-CN"/>
        </w:rPr>
        <w:t>Overhead</w:t>
      </w:r>
      <w:r w:rsidR="006F5D26">
        <w:rPr>
          <w:rFonts w:ascii="Arial" w:eastAsia="宋体" w:hAnsi="Arial" w:cs="Arial"/>
          <w:b w:val="0"/>
          <w:kern w:val="32"/>
          <w:sz w:val="24"/>
          <w:lang w:val="zh-CN"/>
        </w:rPr>
        <w:t xml:space="preserve"> and</w:t>
      </w:r>
      <w:r w:rsidR="00894CEA">
        <w:rPr>
          <w:rFonts w:ascii="Arial" w:eastAsia="宋体" w:hAnsi="Arial" w:cs="Arial"/>
          <w:b w:val="0"/>
          <w:kern w:val="32"/>
          <w:sz w:val="24"/>
          <w:lang w:val="zh-CN"/>
        </w:rPr>
        <w:t xml:space="preserve"> </w:t>
      </w:r>
      <w:r w:rsidR="009E62E8">
        <w:rPr>
          <w:rFonts w:ascii="Arial" w:eastAsia="宋体" w:hAnsi="Arial" w:cs="Arial"/>
          <w:b w:val="0"/>
          <w:kern w:val="32"/>
          <w:sz w:val="24"/>
          <w:lang w:val="zh-CN"/>
        </w:rPr>
        <w:t>C</w:t>
      </w:r>
      <w:r w:rsidR="00894CEA">
        <w:rPr>
          <w:rFonts w:ascii="Arial" w:eastAsia="宋体" w:hAnsi="Arial" w:cs="Arial"/>
          <w:b w:val="0"/>
          <w:kern w:val="32"/>
          <w:sz w:val="24"/>
          <w:lang w:val="zh-CN"/>
        </w:rPr>
        <w:t>omplexity</w:t>
      </w:r>
    </w:p>
    <w:p w14:paraId="4BB5F4F1" w14:textId="0D6B8556" w:rsidR="00F10C96" w:rsidRDefault="00834931" w:rsidP="000D1DE3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>
        <w:rPr>
          <w:rFonts w:ascii="Times New Roman" w:eastAsia="宋体" w:hAnsi="Times New Roman" w:cs="Times New Roman"/>
          <w:color w:val="000000"/>
          <w:sz w:val="20"/>
          <w:szCs w:val="20"/>
        </w:rPr>
        <w:t>During the SI phase</w:t>
      </w:r>
      <w:r w:rsidR="00786591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of AI for air, the </w:t>
      </w:r>
      <w:r w:rsidR="002116BD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complexity </w:t>
      </w:r>
      <w:r w:rsidR="0010634A">
        <w:rPr>
          <w:rFonts w:ascii="Times New Roman" w:eastAsia="宋体" w:hAnsi="Times New Roman" w:cs="Times New Roman"/>
          <w:color w:val="000000"/>
          <w:sz w:val="20"/>
          <w:szCs w:val="20"/>
        </w:rPr>
        <w:t>analysis mainly focu</w:t>
      </w:r>
      <w:r w:rsidR="009E62E8">
        <w:rPr>
          <w:rFonts w:ascii="Times New Roman" w:eastAsia="宋体" w:hAnsi="Times New Roman" w:cs="Times New Roman"/>
          <w:color w:val="000000"/>
          <w:sz w:val="20"/>
          <w:szCs w:val="20"/>
        </w:rPr>
        <w:t>se</w:t>
      </w:r>
      <w:r w:rsidR="0010634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s on the model inference complexity, i.e., FLOPs during model inference, </w:t>
      </w:r>
      <w:r w:rsidR="00FB3E93">
        <w:rPr>
          <w:rFonts w:ascii="Times New Roman" w:eastAsia="宋体" w:hAnsi="Times New Roman" w:cs="Times New Roman"/>
          <w:color w:val="000000"/>
          <w:sz w:val="20"/>
          <w:szCs w:val="20"/>
        </w:rPr>
        <w:t>while</w:t>
      </w:r>
      <w:r w:rsidR="0010634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overhead analysis mainly </w:t>
      </w:r>
      <w:r w:rsidR="00343268">
        <w:rPr>
          <w:rFonts w:ascii="Times New Roman" w:eastAsia="宋体" w:hAnsi="Times New Roman" w:cs="Times New Roman"/>
          <w:color w:val="000000"/>
          <w:sz w:val="20"/>
          <w:szCs w:val="20"/>
        </w:rPr>
        <w:t>concentrates</w:t>
      </w:r>
      <w:r w:rsidR="0010634A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on the storage overhead, i.e., model size.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3419A" w14:paraId="1120A546" w14:textId="77777777" w:rsidTr="0063419A">
        <w:tc>
          <w:tcPr>
            <w:tcW w:w="9060" w:type="dxa"/>
          </w:tcPr>
          <w:p w14:paraId="2C711EE9" w14:textId="77777777" w:rsidR="0063419A" w:rsidRPr="0063419A" w:rsidRDefault="0063419A" w:rsidP="0063419A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Figure 6.3.2-1 and Table 6.3.2-1</w:t>
            </w:r>
            <w:r w:rsidRPr="0063419A"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illustrate model parameter (M) and computational complexity in FLOPs (M) for BM-Case 1 and BM-Case 2, Tx beam prediction and beam pair prediction respectively, according to the reported assumption in </w:t>
            </w:r>
            <w:proofErr w:type="spellStart"/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BM_Table</w:t>
            </w:r>
            <w:proofErr w:type="spellEnd"/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1 and </w:t>
            </w:r>
            <w:proofErr w:type="spellStart"/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BM_Table</w:t>
            </w:r>
            <w:proofErr w:type="spellEnd"/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 2.</w:t>
            </w:r>
          </w:p>
          <w:p w14:paraId="0ABB9821" w14:textId="77777777" w:rsidR="0063419A" w:rsidRPr="0063419A" w:rsidRDefault="0063419A" w:rsidP="0063419A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 xml:space="preserve">Note: Optimization of AI/ML model (e.g., in terms of model/computational complexity) was not discussed in the study. </w:t>
            </w:r>
          </w:p>
          <w:p w14:paraId="59C7E867" w14:textId="77777777" w:rsidR="0063419A" w:rsidRPr="0063419A" w:rsidRDefault="0063419A" w:rsidP="0063419A">
            <w:pPr>
              <w:widowControl/>
              <w:spacing w:after="180"/>
              <w:ind w:left="360"/>
              <w:jc w:val="left"/>
              <w:rPr>
                <w:rFonts w:ascii="Times New Roman" w:eastAsia="MS Mincho" w:hAnsi="Times New Roman" w:cs="Times New Roman"/>
                <w:b/>
                <w:bCs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63419A">
              <w:rPr>
                <w:rFonts w:ascii="Times New Roman" w:eastAsia="MS Mincho" w:hAnsi="Times New Roman" w:cs="Times New Roman"/>
                <w:noProof/>
                <w:kern w:val="0"/>
                <w:sz w:val="20"/>
                <w:szCs w:val="20"/>
                <w:lang w:val="en-GB" w:eastAsia="en-US"/>
              </w:rPr>
              <w:drawing>
                <wp:inline distT="0" distB="0" distL="0" distR="0" wp14:anchorId="2075DF39" wp14:editId="650141C8">
                  <wp:extent cx="6117590" cy="3393440"/>
                  <wp:effectExtent l="0" t="0" r="16510" b="16510"/>
                  <wp:docPr id="8" name="Chart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7"/>
                    </a:graphicData>
                  </a:graphic>
                </wp:inline>
              </w:drawing>
            </w:r>
          </w:p>
          <w:p w14:paraId="652B9D05" w14:textId="77777777" w:rsidR="0063419A" w:rsidRPr="0063419A" w:rsidRDefault="0063419A" w:rsidP="0063419A">
            <w:pPr>
              <w:keepNext/>
              <w:keepLines/>
              <w:widowControl/>
              <w:spacing w:before="60" w:after="180"/>
              <w:jc w:val="center"/>
              <w:rPr>
                <w:rFonts w:ascii="Arial" w:eastAsia="MS Mincho" w:hAnsi="Arial" w:cs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63419A">
              <w:rPr>
                <w:rFonts w:ascii="Arial" w:eastAsia="MS Mincho" w:hAnsi="Arial" w:cs="Times New Roman"/>
                <w:b/>
                <w:kern w:val="0"/>
                <w:sz w:val="20"/>
                <w:szCs w:val="20"/>
                <w:lang w:val="en-GB" w:eastAsia="en-US"/>
              </w:rPr>
              <w:lastRenderedPageBreak/>
              <w:t xml:space="preserve">Figure 6.3.2-1: Complexity of AI/ML models from evaluation results </w:t>
            </w:r>
            <w:r w:rsidRPr="0063419A">
              <w:rPr>
                <w:rFonts w:ascii="Arial" w:eastAsia="MS Mincho" w:hAnsi="Arial" w:cs="Times New Roman"/>
                <w:b/>
                <w:kern w:val="0"/>
                <w:sz w:val="20"/>
                <w:szCs w:val="20"/>
                <w:lang w:val="en-GB" w:eastAsia="en-US"/>
              </w:rPr>
              <w:br/>
              <w:t>in terms of FLOPs and number of parameters for BM cases</w:t>
            </w:r>
          </w:p>
          <w:p w14:paraId="5533AE58" w14:textId="77777777" w:rsidR="0063419A" w:rsidRPr="0063419A" w:rsidRDefault="0063419A" w:rsidP="0063419A">
            <w:pPr>
              <w:widowControl/>
              <w:spacing w:after="180"/>
              <w:ind w:left="360"/>
              <w:jc w:val="center"/>
              <w:rPr>
                <w:rFonts w:ascii="Times New Roman" w:eastAsia="MS Mincho" w:hAnsi="Times New Roman" w:cs="Times New Roman"/>
                <w:b/>
                <w:bCs/>
                <w:color w:val="FF0000"/>
                <w:kern w:val="0"/>
                <w:sz w:val="20"/>
                <w:szCs w:val="20"/>
                <w:u w:val="single"/>
                <w:lang w:val="en-GB" w:eastAsia="en-US"/>
              </w:rPr>
            </w:pPr>
          </w:p>
          <w:p w14:paraId="3AB44487" w14:textId="77777777" w:rsidR="0063419A" w:rsidRPr="0063419A" w:rsidRDefault="0063419A" w:rsidP="0063419A">
            <w:pPr>
              <w:keepNext/>
              <w:keepLines/>
              <w:widowControl/>
              <w:spacing w:before="60" w:after="180"/>
              <w:jc w:val="center"/>
              <w:rPr>
                <w:rFonts w:ascii="Arial" w:eastAsia="MS Mincho" w:hAnsi="Arial" w:cs="Times New Roman"/>
                <w:b/>
                <w:kern w:val="0"/>
                <w:sz w:val="20"/>
                <w:szCs w:val="20"/>
                <w:lang w:val="en-GB" w:eastAsia="en-US"/>
              </w:rPr>
            </w:pPr>
            <w:r w:rsidRPr="0063419A">
              <w:rPr>
                <w:rFonts w:ascii="Arial" w:eastAsia="MS Mincho" w:hAnsi="Arial" w:cs="Times New Roman"/>
                <w:b/>
                <w:kern w:val="0"/>
                <w:sz w:val="20"/>
                <w:szCs w:val="20"/>
                <w:lang w:val="en-GB" w:eastAsia="en-US"/>
              </w:rPr>
              <w:t xml:space="preserve">Table 6.3.2-1: AI/ML model complexity/computation complexity </w:t>
            </w:r>
            <w:r w:rsidRPr="0063419A">
              <w:rPr>
                <w:rFonts w:ascii="Arial" w:eastAsia="MS Mincho" w:hAnsi="Arial" w:cs="Times New Roman"/>
                <w:b/>
                <w:kern w:val="0"/>
                <w:sz w:val="20"/>
                <w:szCs w:val="20"/>
                <w:lang w:val="en-GB" w:eastAsia="en-US"/>
              </w:rPr>
              <w:br/>
              <w:t>used in the evaluations for AI/ML in beam management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01"/>
              <w:gridCol w:w="2209"/>
              <w:gridCol w:w="2209"/>
              <w:gridCol w:w="2215"/>
            </w:tblGrid>
            <w:tr w:rsidR="0063419A" w:rsidRPr="0063419A" w14:paraId="53F382BF" w14:textId="77777777" w:rsidTr="0051067A">
              <w:trPr>
                <w:jc w:val="center"/>
              </w:trPr>
              <w:tc>
                <w:tcPr>
                  <w:tcW w:w="2226" w:type="dxa"/>
                  <w:shd w:val="clear" w:color="auto" w:fill="D9D9D9"/>
                </w:tcPr>
                <w:p w14:paraId="30B5D1BA" w14:textId="77777777" w:rsidR="0063419A" w:rsidRPr="0063419A" w:rsidRDefault="0063419A" w:rsidP="0063419A">
                  <w:pPr>
                    <w:keepNext/>
                    <w:keepLines/>
                    <w:widowControl/>
                    <w:jc w:val="center"/>
                    <w:rPr>
                      <w:rFonts w:ascii="Arial" w:eastAsia="MS Mincho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</w:p>
              </w:tc>
              <w:tc>
                <w:tcPr>
                  <w:tcW w:w="2226" w:type="dxa"/>
                  <w:shd w:val="clear" w:color="auto" w:fill="D9D9D9"/>
                </w:tcPr>
                <w:p w14:paraId="4A3B8883" w14:textId="77777777" w:rsidR="0063419A" w:rsidRPr="0063419A" w:rsidRDefault="0063419A" w:rsidP="0063419A">
                  <w:pPr>
                    <w:keepNext/>
                    <w:keepLines/>
                    <w:widowControl/>
                    <w:jc w:val="center"/>
                    <w:rPr>
                      <w:rFonts w:ascii="Arial" w:eastAsia="MS Mincho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Model complexity in number of model parameters</w:t>
                  </w:r>
                </w:p>
              </w:tc>
              <w:tc>
                <w:tcPr>
                  <w:tcW w:w="2226" w:type="dxa"/>
                  <w:shd w:val="clear" w:color="auto" w:fill="D9D9D9"/>
                </w:tcPr>
                <w:p w14:paraId="68F0EF6A" w14:textId="77777777" w:rsidR="0063419A" w:rsidRPr="0063419A" w:rsidRDefault="0063419A" w:rsidP="0063419A">
                  <w:pPr>
                    <w:keepNext/>
                    <w:keepLines/>
                    <w:widowControl/>
                    <w:jc w:val="center"/>
                    <w:rPr>
                      <w:rFonts w:ascii="Arial" w:eastAsia="MS Mincho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Model complexity in number of model size</w:t>
                  </w:r>
                </w:p>
              </w:tc>
              <w:tc>
                <w:tcPr>
                  <w:tcW w:w="2227" w:type="dxa"/>
                  <w:shd w:val="clear" w:color="auto" w:fill="D9D9D9"/>
                </w:tcPr>
                <w:p w14:paraId="7E1DAFF0" w14:textId="77777777" w:rsidR="0063419A" w:rsidRPr="0063419A" w:rsidRDefault="0063419A" w:rsidP="0063419A">
                  <w:pPr>
                    <w:keepNext/>
                    <w:keepLines/>
                    <w:widowControl/>
                    <w:jc w:val="center"/>
                    <w:rPr>
                      <w:rFonts w:ascii="Arial" w:eastAsia="MS Mincho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b/>
                      <w:kern w:val="0"/>
                      <w:sz w:val="18"/>
                      <w:szCs w:val="20"/>
                      <w:lang w:val="en-GB" w:eastAsia="en-US"/>
                    </w:rPr>
                    <w:t>Computational complexity (FLOPs)</w:t>
                  </w:r>
                </w:p>
              </w:tc>
            </w:tr>
            <w:tr w:rsidR="0063419A" w:rsidRPr="0063419A" w14:paraId="114EB27F" w14:textId="77777777" w:rsidTr="0051067A">
              <w:trPr>
                <w:jc w:val="center"/>
              </w:trPr>
              <w:tc>
                <w:tcPr>
                  <w:tcW w:w="2226" w:type="dxa"/>
                </w:tcPr>
                <w:p w14:paraId="3FEBBD44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BM-Case 1 DL Tx beam</w:t>
                  </w:r>
                </w:p>
              </w:tc>
              <w:tc>
                <w:tcPr>
                  <w:tcW w:w="2226" w:type="dxa"/>
                </w:tcPr>
                <w:p w14:paraId="51C8B869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More than 1k to 4.9M majority reported less than 1M or about 1M</w:t>
                  </w:r>
                </w:p>
              </w:tc>
              <w:tc>
                <w:tcPr>
                  <w:tcW w:w="2226" w:type="dxa"/>
                </w:tcPr>
                <w:p w14:paraId="1C5784C4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50Kbytes to 20Mbytes majority reported less than 0.1Mbytes ~ 0.6Mbytes</w:t>
                  </w:r>
                </w:p>
              </w:tc>
              <w:tc>
                <w:tcPr>
                  <w:tcW w:w="2227" w:type="dxa"/>
                </w:tcPr>
                <w:p w14:paraId="648D06E7" w14:textId="77777777" w:rsidR="0063419A" w:rsidRPr="0063419A" w:rsidRDefault="0063419A" w:rsidP="0063419A">
                  <w:pPr>
                    <w:widowControl/>
                    <w:spacing w:after="180"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~2.7K to 222M </w:t>
                  </w: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br/>
                    <w:t xml:space="preserve">majority reported less than 1M or 10s M </w:t>
                  </w:r>
                </w:p>
              </w:tc>
            </w:tr>
            <w:tr w:rsidR="0063419A" w:rsidRPr="0063419A" w14:paraId="24AA4FB4" w14:textId="77777777" w:rsidTr="0051067A">
              <w:trPr>
                <w:jc w:val="center"/>
              </w:trPr>
              <w:tc>
                <w:tcPr>
                  <w:tcW w:w="2226" w:type="dxa"/>
                </w:tcPr>
                <w:p w14:paraId="13227F2B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BM-Case 1 DL beam pair</w:t>
                  </w:r>
                </w:p>
              </w:tc>
              <w:tc>
                <w:tcPr>
                  <w:tcW w:w="2226" w:type="dxa"/>
                </w:tcPr>
                <w:p w14:paraId="2D753D9C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72k to 4.9M </w:t>
                  </w: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br/>
                    <w:t>majority reported less than 0.1s M ~ 1M</w:t>
                  </w:r>
                </w:p>
              </w:tc>
              <w:tc>
                <w:tcPr>
                  <w:tcW w:w="2226" w:type="dxa"/>
                </w:tcPr>
                <w:p w14:paraId="05C94ADD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0.17Mbytes to 21Mbytes majority reported less than 1Mbytes ~ 4Mbytes</w:t>
                  </w:r>
                </w:p>
              </w:tc>
              <w:tc>
                <w:tcPr>
                  <w:tcW w:w="2227" w:type="dxa"/>
                </w:tcPr>
                <w:p w14:paraId="1649B4D0" w14:textId="77777777" w:rsidR="0063419A" w:rsidRPr="0063419A" w:rsidRDefault="0063419A" w:rsidP="0063419A">
                  <w:pPr>
                    <w:widowControl/>
                    <w:spacing w:after="180"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15K to 224M </w:t>
                  </w: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br/>
                    <w:t>majority reported less than 1M ~ 4 M</w:t>
                  </w:r>
                </w:p>
              </w:tc>
            </w:tr>
            <w:tr w:rsidR="0063419A" w:rsidRPr="0063419A" w14:paraId="3E858874" w14:textId="77777777" w:rsidTr="0051067A">
              <w:trPr>
                <w:jc w:val="center"/>
              </w:trPr>
              <w:tc>
                <w:tcPr>
                  <w:tcW w:w="2226" w:type="dxa"/>
                </w:tcPr>
                <w:p w14:paraId="34C07273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BM-Case 2 DL Tx beam</w:t>
                  </w:r>
                </w:p>
              </w:tc>
              <w:tc>
                <w:tcPr>
                  <w:tcW w:w="2226" w:type="dxa"/>
                </w:tcPr>
                <w:p w14:paraId="55F3793F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 xml:space="preserve">35k to 11M </w:t>
                  </w: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br/>
                    <w:t>majority reported less than 0.1s M ~ 1M</w:t>
                  </w:r>
                </w:p>
              </w:tc>
              <w:tc>
                <w:tcPr>
                  <w:tcW w:w="2226" w:type="dxa"/>
                </w:tcPr>
                <w:p w14:paraId="787F4D0F" w14:textId="77777777" w:rsidR="0063419A" w:rsidRPr="0063419A" w:rsidRDefault="0063419A" w:rsidP="0063419A">
                  <w:pPr>
                    <w:widowControl/>
                    <w:spacing w:after="180"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0.5Mbytes to 15Mbytes majority reported about 1s Mbytes </w:t>
                  </w:r>
                </w:p>
              </w:tc>
              <w:tc>
                <w:tcPr>
                  <w:tcW w:w="2227" w:type="dxa"/>
                </w:tcPr>
                <w:p w14:paraId="46BC3D39" w14:textId="77777777" w:rsidR="0063419A" w:rsidRPr="0063419A" w:rsidRDefault="0063419A" w:rsidP="0063419A">
                  <w:pPr>
                    <w:widowControl/>
                    <w:spacing w:after="180"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~90K to 54M </w:t>
                  </w: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br/>
                    <w:t>majority reported less than 0.1s M or 1s M</w:t>
                  </w:r>
                </w:p>
              </w:tc>
            </w:tr>
            <w:tr w:rsidR="0063419A" w:rsidRPr="0063419A" w14:paraId="58F109FA" w14:textId="77777777" w:rsidTr="0051067A">
              <w:trPr>
                <w:jc w:val="center"/>
              </w:trPr>
              <w:tc>
                <w:tcPr>
                  <w:tcW w:w="2226" w:type="dxa"/>
                </w:tcPr>
                <w:p w14:paraId="23D08E54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BM-Case 2 DL beam pair</w:t>
                  </w:r>
                </w:p>
              </w:tc>
              <w:tc>
                <w:tcPr>
                  <w:tcW w:w="2226" w:type="dxa"/>
                </w:tcPr>
                <w:p w14:paraId="12F0EB3C" w14:textId="77777777" w:rsidR="0063419A" w:rsidRPr="0063419A" w:rsidRDefault="0063419A" w:rsidP="0063419A">
                  <w:pPr>
                    <w:keepNext/>
                    <w:keepLines/>
                    <w:widowControl/>
                    <w:jc w:val="left"/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20k to 13M</w:t>
                  </w:r>
                  <w:r w:rsidRPr="0063419A">
                    <w:rPr>
                      <w:rFonts w:ascii="Arial" w:eastAsia="MS Mincho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br/>
                    <w:t>majority reported about 0.1M~1M</w:t>
                  </w:r>
                </w:p>
              </w:tc>
              <w:tc>
                <w:tcPr>
                  <w:tcW w:w="2226" w:type="dxa"/>
                </w:tcPr>
                <w:p w14:paraId="3F7D118C" w14:textId="77777777" w:rsidR="0063419A" w:rsidRPr="0063419A" w:rsidRDefault="0063419A" w:rsidP="0063419A">
                  <w:pPr>
                    <w:widowControl/>
                    <w:spacing w:after="180"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 xml:space="preserve">0.08M to 15M </w:t>
                  </w: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br/>
                    <w:t xml:space="preserve">majority reported about 1Mbytes </w:t>
                  </w:r>
                </w:p>
              </w:tc>
              <w:tc>
                <w:tcPr>
                  <w:tcW w:w="2227" w:type="dxa"/>
                </w:tcPr>
                <w:p w14:paraId="3C16FCE7" w14:textId="77777777" w:rsidR="0063419A" w:rsidRPr="0063419A" w:rsidRDefault="0063419A" w:rsidP="0063419A">
                  <w:pPr>
                    <w:widowControl/>
                    <w:spacing w:after="180"/>
                    <w:jc w:val="left"/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t>~90K to 443M</w:t>
                  </w:r>
                  <w:r w:rsidRPr="0063419A">
                    <w:rPr>
                      <w:rFonts w:ascii="Arial" w:eastAsia="MS Mincho" w:hAnsi="Arial" w:cs="Arial"/>
                      <w:kern w:val="0"/>
                      <w:sz w:val="18"/>
                      <w:szCs w:val="18"/>
                      <w:lang w:val="en-GB" w:eastAsia="en-US"/>
                    </w:rPr>
                    <w:br/>
                    <w:t>majority reported less than 0.4 M or 1s M</w:t>
                  </w:r>
                </w:p>
              </w:tc>
            </w:tr>
          </w:tbl>
          <w:p w14:paraId="3218906A" w14:textId="77777777" w:rsidR="0063419A" w:rsidRPr="0063419A" w:rsidRDefault="0063419A" w:rsidP="0063419A">
            <w:pPr>
              <w:widowControl/>
              <w:spacing w:after="180"/>
              <w:ind w:left="360"/>
              <w:jc w:val="center"/>
              <w:rPr>
                <w:rFonts w:ascii="Times New Roman" w:eastAsia="MS Mincho" w:hAnsi="Times New Roman" w:cs="Times New Roman"/>
                <w:b/>
                <w:bCs/>
                <w:kern w:val="0"/>
                <w:sz w:val="20"/>
                <w:szCs w:val="20"/>
                <w:lang w:val="en-GB" w:eastAsia="en-US"/>
              </w:rPr>
            </w:pPr>
          </w:p>
          <w:p w14:paraId="078B96B0" w14:textId="77BA1853" w:rsidR="0063419A" w:rsidRPr="004305CF" w:rsidRDefault="0063419A" w:rsidP="004305CF">
            <w:pPr>
              <w:widowControl/>
              <w:spacing w:after="180"/>
              <w:jc w:val="left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</w:pPr>
            <w:r w:rsidRPr="0063419A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en-US"/>
              </w:rPr>
              <w:t>In the following performance results, Top-K/1(%) is used for Top-K DL Tx beam prediction accuracy or Top-K beam pair prediction accuracy.</w:t>
            </w:r>
          </w:p>
        </w:tc>
      </w:tr>
    </w:tbl>
    <w:p w14:paraId="16F596CB" w14:textId="50C99562" w:rsidR="00C027AE" w:rsidRPr="00C027AE" w:rsidRDefault="00C027AE" w:rsidP="00C027AE">
      <w:pPr>
        <w:widowControl/>
        <w:overflowPunct w:val="0"/>
        <w:spacing w:after="120" w:line="276" w:lineRule="auto"/>
        <w:rPr>
          <w:rFonts w:ascii="Times New Roman" w:eastAsia="宋体" w:hAnsi="Times New Roman" w:cs="Times New Roman"/>
          <w:color w:val="000000"/>
          <w:sz w:val="20"/>
          <w:szCs w:val="20"/>
        </w:rPr>
      </w:pPr>
      <w:r w:rsidRPr="00C027AE">
        <w:rPr>
          <w:rFonts w:ascii="Times New Roman" w:eastAsia="宋体" w:hAnsi="Times New Roman" w:cs="Times New Roman" w:hint="eastAsia"/>
          <w:color w:val="000000"/>
          <w:sz w:val="20"/>
          <w:szCs w:val="20"/>
        </w:rPr>
        <w:lastRenderedPageBreak/>
        <w:t>F</w:t>
      </w:r>
      <w:r w:rsidRPr="00C027AE"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rom our understanding, 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the inference complexity and model size can be </w:t>
      </w:r>
      <w:r w:rsidR="00DC18FD">
        <w:rPr>
          <w:rFonts w:ascii="Times New Roman" w:eastAsia="宋体" w:hAnsi="Times New Roman" w:cs="Times New Roman"/>
          <w:color w:val="000000"/>
          <w:sz w:val="20"/>
          <w:szCs w:val="20"/>
        </w:rPr>
        <w:t>presented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along</w:t>
      </w:r>
      <w:r w:rsidR="000670C4">
        <w:rPr>
          <w:rFonts w:ascii="Times New Roman" w:eastAsia="宋体" w:hAnsi="Times New Roman" w:cs="Times New Roman"/>
          <w:color w:val="000000"/>
          <w:sz w:val="20"/>
          <w:szCs w:val="20"/>
        </w:rPr>
        <w:t>side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the performance results. </w:t>
      </w:r>
      <w:r>
        <w:rPr>
          <w:rFonts w:ascii="Times New Roman" w:eastAsia="宋体" w:hAnsi="Times New Roman" w:cs="Times New Roman" w:hint="eastAsia"/>
          <w:color w:val="000000"/>
          <w:sz w:val="20"/>
          <w:szCs w:val="20"/>
        </w:rPr>
        <w:t>Other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 xml:space="preserve"> LCM</w:t>
      </w:r>
      <w:r w:rsidR="006B523E">
        <w:rPr>
          <w:rFonts w:ascii="Times New Roman" w:eastAsia="宋体" w:hAnsi="Times New Roman" w:cs="Times New Roman"/>
          <w:color w:val="000000"/>
          <w:sz w:val="20"/>
          <w:szCs w:val="20"/>
        </w:rPr>
        <w:t>-</w:t>
      </w:r>
      <w:r>
        <w:rPr>
          <w:rFonts w:ascii="Times New Roman" w:eastAsia="宋体" w:hAnsi="Times New Roman" w:cs="Times New Roman"/>
          <w:color w:val="000000"/>
          <w:sz w:val="20"/>
          <w:szCs w:val="20"/>
        </w:rPr>
        <w:t>related signaling overhead and complexity can be investigated during LCM discussion.</w:t>
      </w:r>
    </w:p>
    <w:p w14:paraId="727FC48B" w14:textId="06D7B92C" w:rsidR="00E51AF8" w:rsidRDefault="00E51AF8" w:rsidP="00E51AF8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015894">
        <w:rPr>
          <w:rFonts w:ascii="Arial" w:eastAsia="宋体" w:hAnsi="Arial" w:cs="Arial"/>
          <w:b/>
          <w:kern w:val="0"/>
          <w:sz w:val="20"/>
          <w:szCs w:val="20"/>
        </w:rPr>
        <w:t>10</w:t>
      </w:r>
      <w:r>
        <w:rPr>
          <w:rFonts w:ascii="Arial" w:eastAsia="宋体" w:hAnsi="Arial" w:cs="Arial"/>
          <w:b/>
          <w:kern w:val="0"/>
          <w:sz w:val="20"/>
          <w:szCs w:val="20"/>
        </w:rPr>
        <w:t>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 w:rsidR="00AC40D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8422A4">
        <w:rPr>
          <w:rFonts w:ascii="Arial" w:eastAsia="宋体" w:hAnsi="Arial" w:cs="Arial"/>
          <w:b/>
          <w:kern w:val="0"/>
          <w:sz w:val="20"/>
          <w:szCs w:val="20"/>
        </w:rPr>
        <w:t>It is recommended that c</w:t>
      </w:r>
      <w:r w:rsidR="00AC40D1">
        <w:rPr>
          <w:rFonts w:ascii="Arial" w:eastAsia="宋体" w:hAnsi="Arial" w:cs="Arial" w:hint="eastAsia"/>
          <w:b/>
          <w:kern w:val="0"/>
          <w:sz w:val="20"/>
          <w:szCs w:val="20"/>
        </w:rPr>
        <w:t>ompanies</w:t>
      </w:r>
      <w:r w:rsidR="00AC40D1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9E62E8">
        <w:rPr>
          <w:rFonts w:ascii="Arial" w:eastAsia="宋体" w:hAnsi="Arial" w:cs="Arial"/>
          <w:b/>
          <w:kern w:val="0"/>
          <w:sz w:val="20"/>
          <w:szCs w:val="20"/>
        </w:rPr>
        <w:t>provide</w:t>
      </w:r>
      <w:r w:rsidR="00B22C86">
        <w:rPr>
          <w:rFonts w:ascii="Arial" w:eastAsia="宋体" w:hAnsi="Arial" w:cs="Arial"/>
          <w:b/>
          <w:kern w:val="0"/>
          <w:sz w:val="20"/>
          <w:szCs w:val="20"/>
        </w:rPr>
        <w:t xml:space="preserve"> t</w:t>
      </w:r>
      <w:r w:rsidR="00AC40D1">
        <w:rPr>
          <w:rFonts w:ascii="Arial" w:eastAsia="宋体" w:hAnsi="Arial" w:cs="Arial"/>
          <w:b/>
          <w:kern w:val="0"/>
          <w:sz w:val="20"/>
          <w:szCs w:val="20"/>
        </w:rPr>
        <w:t>he</w:t>
      </w:r>
      <w:r w:rsidR="00692AB7"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B241D6">
        <w:rPr>
          <w:rFonts w:ascii="Arial" w:eastAsia="宋体" w:hAnsi="Arial" w:cs="Arial"/>
          <w:b/>
          <w:kern w:val="0"/>
          <w:sz w:val="20"/>
          <w:szCs w:val="20"/>
        </w:rPr>
        <w:t>Inference</w:t>
      </w:r>
      <w:r w:rsidR="00AC40D1">
        <w:rPr>
          <w:rFonts w:ascii="Arial" w:eastAsia="宋体" w:hAnsi="Arial" w:cs="Arial"/>
          <w:b/>
          <w:kern w:val="0"/>
          <w:sz w:val="20"/>
          <w:szCs w:val="20"/>
        </w:rPr>
        <w:t xml:space="preserve"> complexity </w:t>
      </w:r>
      <w:r w:rsidR="00692AB7">
        <w:rPr>
          <w:rFonts w:ascii="Arial" w:eastAsia="宋体" w:hAnsi="Arial" w:cs="Arial"/>
          <w:b/>
          <w:kern w:val="0"/>
          <w:sz w:val="20"/>
          <w:szCs w:val="20"/>
        </w:rPr>
        <w:t>along with the per</w:t>
      </w:r>
      <w:r w:rsidR="003C7E60">
        <w:rPr>
          <w:rFonts w:ascii="Arial" w:eastAsia="宋体" w:hAnsi="Arial" w:cs="Arial"/>
          <w:b/>
          <w:kern w:val="0"/>
          <w:sz w:val="20"/>
          <w:szCs w:val="20"/>
        </w:rPr>
        <w:t>formance</w:t>
      </w:r>
      <w:r w:rsidR="003954E0">
        <w:rPr>
          <w:rFonts w:ascii="Arial" w:eastAsia="宋体" w:hAnsi="Arial" w:cs="Arial"/>
          <w:b/>
          <w:kern w:val="0"/>
          <w:sz w:val="20"/>
          <w:szCs w:val="20"/>
        </w:rPr>
        <w:t xml:space="preserve"> in their </w:t>
      </w:r>
      <w:r w:rsidR="00772EAA">
        <w:rPr>
          <w:rFonts w:ascii="Arial" w:eastAsia="宋体" w:hAnsi="Arial" w:cs="Arial"/>
          <w:b/>
          <w:kern w:val="0"/>
          <w:sz w:val="20"/>
          <w:szCs w:val="20"/>
        </w:rPr>
        <w:t>simulation results</w:t>
      </w:r>
      <w:r w:rsidR="004D1566">
        <w:rPr>
          <w:rFonts w:ascii="Arial" w:eastAsia="宋体" w:hAnsi="Arial" w:cs="Arial"/>
          <w:b/>
          <w:kern w:val="0"/>
          <w:sz w:val="20"/>
          <w:szCs w:val="20"/>
        </w:rPr>
        <w:t>, e.g., FLOPs and model size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2865160C" w14:textId="2B3CFED0" w:rsidR="00A26CF8" w:rsidRDefault="00E51AF8" w:rsidP="00E66BA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 w:rsidR="00015894">
        <w:rPr>
          <w:rFonts w:ascii="Arial" w:eastAsia="宋体" w:hAnsi="Arial" w:cs="Arial"/>
          <w:b/>
          <w:kern w:val="0"/>
          <w:sz w:val="20"/>
          <w:szCs w:val="20"/>
        </w:rPr>
        <w:t>10</w:t>
      </w:r>
      <w:r w:rsidR="00616B85">
        <w:rPr>
          <w:rFonts w:ascii="Arial" w:eastAsia="宋体" w:hAnsi="Arial" w:cs="Arial"/>
          <w:b/>
          <w:kern w:val="0"/>
          <w:sz w:val="20"/>
          <w:szCs w:val="20"/>
        </w:rPr>
        <w:t>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 w:rsidR="00067DD9"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="00E66BAC">
        <w:rPr>
          <w:rFonts w:ascii="Arial" w:eastAsia="宋体" w:hAnsi="Arial" w:cs="Arial"/>
          <w:b/>
          <w:kern w:val="0"/>
          <w:sz w:val="20"/>
          <w:szCs w:val="20"/>
        </w:rPr>
        <w:t>o</w:t>
      </w:r>
      <w:r w:rsidR="00616B85">
        <w:rPr>
          <w:rFonts w:ascii="Arial" w:eastAsia="宋体" w:hAnsi="Arial" w:cs="Arial"/>
          <w:b/>
          <w:kern w:val="0"/>
          <w:sz w:val="20"/>
          <w:szCs w:val="20"/>
        </w:rPr>
        <w:t>verhead</w:t>
      </w:r>
      <w:r w:rsidR="00E66BAC">
        <w:rPr>
          <w:rFonts w:ascii="Arial" w:eastAsia="宋体" w:hAnsi="Arial" w:cs="Arial"/>
          <w:b/>
          <w:kern w:val="0"/>
          <w:sz w:val="20"/>
          <w:szCs w:val="20"/>
        </w:rPr>
        <w:t xml:space="preserve"> and</w:t>
      </w:r>
      <w:r w:rsidR="00EA4230">
        <w:rPr>
          <w:rFonts w:ascii="Arial" w:eastAsia="宋体" w:hAnsi="Arial" w:cs="Arial"/>
          <w:b/>
          <w:kern w:val="0"/>
          <w:sz w:val="20"/>
          <w:szCs w:val="20"/>
        </w:rPr>
        <w:t xml:space="preserve"> complexity</w:t>
      </w:r>
      <w:r w:rsidR="003C2BC4">
        <w:rPr>
          <w:rFonts w:ascii="Arial" w:eastAsia="宋体" w:hAnsi="Arial" w:cs="Arial"/>
          <w:b/>
          <w:kern w:val="0"/>
          <w:sz w:val="20"/>
          <w:szCs w:val="20"/>
        </w:rPr>
        <w:t xml:space="preserve"> of LCM procedures</w:t>
      </w:r>
      <w:r w:rsidR="00E66BAC">
        <w:rPr>
          <w:rFonts w:ascii="Arial" w:eastAsia="宋体" w:hAnsi="Arial" w:cs="Arial"/>
          <w:b/>
          <w:kern w:val="0"/>
          <w:sz w:val="20"/>
          <w:szCs w:val="20"/>
        </w:rPr>
        <w:t xml:space="preserve"> can be </w:t>
      </w:r>
      <w:r w:rsidR="00D32331">
        <w:rPr>
          <w:rFonts w:ascii="Arial" w:eastAsia="宋体" w:hAnsi="Arial" w:cs="Arial" w:hint="eastAsia"/>
          <w:b/>
          <w:kern w:val="0"/>
          <w:sz w:val="20"/>
          <w:szCs w:val="20"/>
        </w:rPr>
        <w:t>investigated</w:t>
      </w:r>
      <w:r w:rsidR="00E66BAC">
        <w:rPr>
          <w:rFonts w:ascii="Arial" w:eastAsia="宋体" w:hAnsi="Arial" w:cs="Arial"/>
          <w:b/>
          <w:kern w:val="0"/>
          <w:sz w:val="20"/>
          <w:szCs w:val="20"/>
        </w:rPr>
        <w:t xml:space="preserve"> during</w:t>
      </w:r>
      <w:r w:rsidR="008E26C8">
        <w:rPr>
          <w:rFonts w:ascii="Arial" w:eastAsia="宋体" w:hAnsi="Arial" w:cs="Arial"/>
          <w:b/>
          <w:kern w:val="0"/>
          <w:sz w:val="20"/>
          <w:szCs w:val="20"/>
        </w:rPr>
        <w:t xml:space="preserve"> the</w:t>
      </w:r>
      <w:r w:rsidR="00B13ECF">
        <w:rPr>
          <w:rFonts w:ascii="Arial" w:eastAsia="宋体" w:hAnsi="Arial" w:cs="Arial"/>
          <w:b/>
          <w:kern w:val="0"/>
          <w:sz w:val="20"/>
          <w:szCs w:val="20"/>
        </w:rPr>
        <w:t xml:space="preserve"> LCM discussion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05B07699" w14:textId="77777777" w:rsidR="00DC18FD" w:rsidRPr="00F74963" w:rsidRDefault="00DC18FD" w:rsidP="00E66BAC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</w:p>
    <w:bookmarkEnd w:id="5"/>
    <w:bookmarkEnd w:id="6"/>
    <w:p w14:paraId="3F483552" w14:textId="5F728E1A" w:rsidR="0022062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  <w:lang w:val="fr-FR"/>
        </w:rPr>
      </w:pPr>
      <w:r w:rsidRPr="005926D2">
        <w:rPr>
          <w:rFonts w:ascii="Arial" w:eastAsia="宋体" w:hAnsi="Arial" w:cs="Arial"/>
          <w:kern w:val="0"/>
          <w:sz w:val="36"/>
          <w:szCs w:val="20"/>
          <w:lang w:val="fr-FR"/>
        </w:rPr>
        <w:t>Conclusion</w:t>
      </w:r>
    </w:p>
    <w:p w14:paraId="56AF30ED" w14:textId="133EC5B3" w:rsidR="007C5A0E" w:rsidRPr="007C5A0E" w:rsidRDefault="003862EE" w:rsidP="00A13AC7">
      <w:pPr>
        <w:widowControl/>
        <w:spacing w:after="180"/>
        <w:rPr>
          <w:rFonts w:ascii="Arial" w:eastAsia="宋体" w:hAnsi="Arial" w:cs="Arial"/>
          <w:kern w:val="0"/>
          <w:sz w:val="20"/>
          <w:szCs w:val="20"/>
          <w:u w:val="single"/>
        </w:rPr>
      </w:pPr>
      <w:r>
        <w:rPr>
          <w:rFonts w:ascii="Arial" w:eastAsia="宋体" w:hAnsi="Arial" w:cs="Arial"/>
          <w:kern w:val="0"/>
          <w:sz w:val="20"/>
          <w:szCs w:val="20"/>
          <w:u w:val="single"/>
        </w:rPr>
        <w:t>Simulation assumptions</w:t>
      </w:r>
    </w:p>
    <w:p w14:paraId="53BE3F4A" w14:textId="77777777" w:rsidR="001B3721" w:rsidRDefault="001B3721" w:rsidP="001B3721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>Proposal 1: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Consider FR2 as the starting point for the frequency range of </w:t>
      </w:r>
      <w:r w:rsidRPr="0078580D">
        <w:rPr>
          <w:rFonts w:ascii="Arial" w:eastAsia="宋体" w:hAnsi="Arial" w:cs="Arial"/>
          <w:b/>
          <w:kern w:val="0"/>
          <w:sz w:val="20"/>
          <w:szCs w:val="20"/>
        </w:rPr>
        <w:t>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1A841A6B" w14:textId="77777777" w:rsidR="001B3721" w:rsidRDefault="001B3721" w:rsidP="001B3721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2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Take UE speed of 60km/h as the baseline for mobility </w:t>
      </w:r>
      <w:r w:rsidRPr="0078580D">
        <w:rPr>
          <w:rFonts w:ascii="Arial" w:eastAsia="宋体" w:hAnsi="Arial" w:cs="Arial"/>
          <w:b/>
          <w:kern w:val="0"/>
          <w:sz w:val="20"/>
          <w:szCs w:val="20"/>
        </w:rPr>
        <w:t>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755633FF" w14:textId="77777777" w:rsidR="005B476B" w:rsidRDefault="005B476B" w:rsidP="005B476B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3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Only consider outdoor UEs for mobility </w:t>
      </w:r>
      <w:r w:rsidRPr="0078580D">
        <w:rPr>
          <w:rFonts w:ascii="Arial" w:eastAsia="宋体" w:hAnsi="Arial" w:cs="Arial"/>
          <w:b/>
          <w:kern w:val="0"/>
          <w:sz w:val="20"/>
          <w:szCs w:val="20"/>
        </w:rPr>
        <w:t>simulation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0DAAAFDF" w14:textId="77777777" w:rsidR="005B476B" w:rsidRDefault="005B476B" w:rsidP="005B476B">
      <w:pPr>
        <w:widowControl/>
        <w:spacing w:line="288" w:lineRule="auto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4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RAN2 to discuss the boundary processing, the following options can be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considered:</w:t>
      </w:r>
    </w:p>
    <w:p w14:paraId="6829A56C" w14:textId="77777777" w:rsidR="005B476B" w:rsidRPr="00F72F01" w:rsidRDefault="005B476B" w:rsidP="005B476B">
      <w:pPr>
        <w:widowControl/>
        <w:spacing w:line="288" w:lineRule="auto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F72F01">
        <w:rPr>
          <w:rFonts w:ascii="Arial" w:hAnsi="Arial" w:cs="Arial"/>
          <w:b/>
          <w:kern w:val="0"/>
          <w:sz w:val="20"/>
          <w:szCs w:val="20"/>
          <w:lang w:val="en-GB"/>
        </w:rPr>
        <w:t xml:space="preserve">- Option 1: Wrap-around model: when the UE hits the simulation border (the wrap-around contour), it will wrap around and enter the simulation area from a different point on the wrap-around contour. </w:t>
      </w:r>
    </w:p>
    <w:p w14:paraId="20BC0EE8" w14:textId="77777777" w:rsidR="005B476B" w:rsidRPr="009F653A" w:rsidRDefault="005B476B" w:rsidP="005B476B">
      <w:pPr>
        <w:widowControl/>
        <w:spacing w:line="288" w:lineRule="auto"/>
        <w:ind w:left="851" w:hanging="284"/>
        <w:jc w:val="left"/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 w:rsidRPr="00F72F01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F72F01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>If wrap</w:t>
      </w: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around occurs between the start time of observation window and the end time of prediction window for a data sample, the sample should be discarded.</w:t>
      </w:r>
    </w:p>
    <w:p w14:paraId="6994989F" w14:textId="77777777" w:rsidR="005B476B" w:rsidRPr="009F653A" w:rsidRDefault="005B476B" w:rsidP="005B476B">
      <w:pPr>
        <w:widowControl/>
        <w:spacing w:line="288" w:lineRule="auto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9F653A">
        <w:rPr>
          <w:rFonts w:ascii="Arial" w:hAnsi="Arial" w:cs="Arial"/>
          <w:b/>
          <w:kern w:val="0"/>
          <w:sz w:val="20"/>
          <w:szCs w:val="20"/>
          <w:lang w:val="en-GB"/>
        </w:rPr>
        <w:t>- Option 2: Bouncing-circle model: when the UE hits the simulation border (the bouncing-circle), it will bounce back with a random angle.</w:t>
      </w:r>
    </w:p>
    <w:p w14:paraId="04AFEA66" w14:textId="77777777" w:rsidR="005B476B" w:rsidRPr="009F653A" w:rsidRDefault="005B476B" w:rsidP="005B476B">
      <w:pPr>
        <w:widowControl/>
        <w:spacing w:line="288" w:lineRule="auto"/>
        <w:ind w:left="851" w:hanging="284"/>
        <w:jc w:val="left"/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>If bouncing back occurs between the start time of observation window and the end time of prediction window for a data sample, the sample should be discarded.</w:t>
      </w:r>
    </w:p>
    <w:p w14:paraId="6BC00E57" w14:textId="77777777" w:rsidR="005B476B" w:rsidRPr="009F653A" w:rsidRDefault="005B476B" w:rsidP="005B476B">
      <w:pPr>
        <w:widowControl/>
        <w:spacing w:line="288" w:lineRule="auto"/>
        <w:rPr>
          <w:rFonts w:ascii="Arial" w:hAnsi="Arial" w:cs="Arial"/>
          <w:b/>
          <w:kern w:val="0"/>
          <w:sz w:val="20"/>
          <w:szCs w:val="20"/>
          <w:lang w:val="en-GB"/>
        </w:rPr>
      </w:pPr>
      <w:r w:rsidRPr="009F653A">
        <w:rPr>
          <w:rFonts w:ascii="Arial" w:hAnsi="Arial" w:cs="Arial"/>
          <w:b/>
          <w:kern w:val="0"/>
          <w:sz w:val="20"/>
          <w:szCs w:val="20"/>
          <w:lang w:val="en-GB"/>
        </w:rPr>
        <w:lastRenderedPageBreak/>
        <w:t>- Option 3: boundary-terminated model: when the UE hits the simulation border, the trajectory should be terminated.</w:t>
      </w:r>
    </w:p>
    <w:p w14:paraId="41F2FDCA" w14:textId="77777777" w:rsidR="005B476B" w:rsidRPr="009F653A" w:rsidRDefault="005B476B" w:rsidP="005B476B">
      <w:pPr>
        <w:widowControl/>
        <w:spacing w:line="288" w:lineRule="auto"/>
        <w:ind w:left="851" w:hanging="284"/>
        <w:jc w:val="left"/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-</w:t>
      </w:r>
      <w:r w:rsidRPr="009F653A"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If the trajectory length (in time) is less than the length of observation window + prediction window, the trajectory should be discarded. </w:t>
      </w:r>
    </w:p>
    <w:p w14:paraId="4AF35B33" w14:textId="6DCBBB6F" w:rsidR="007C5A0E" w:rsidRDefault="007C5A0E" w:rsidP="007C5A0E">
      <w:pPr>
        <w:widowControl/>
        <w:spacing w:after="180"/>
        <w:rPr>
          <w:rFonts w:ascii="Arial" w:eastAsia="宋体" w:hAnsi="Arial" w:cs="Arial"/>
          <w:kern w:val="0"/>
          <w:sz w:val="20"/>
          <w:szCs w:val="20"/>
          <w:u w:val="single"/>
        </w:rPr>
      </w:pPr>
    </w:p>
    <w:p w14:paraId="7B9FD4B0" w14:textId="77777777" w:rsidR="005B476B" w:rsidRDefault="005B476B" w:rsidP="005B476B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5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RLF modeling-related parameters</w:t>
      </w:r>
      <w:r w:rsidRPr="00544315">
        <w:rPr>
          <w:rFonts w:ascii="Arial" w:eastAsia="宋体" w:hAnsi="Arial" w:cs="Arial"/>
          <w:b/>
          <w:kern w:val="0"/>
          <w:sz w:val="20"/>
          <w:szCs w:val="20"/>
        </w:rPr>
        <w:t xml:space="preserve"> in TR 36.839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mobility simulation: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5B476B" w:rsidRPr="0056503E" w14:paraId="69DD821A" w14:textId="77777777" w:rsidTr="002A121B">
        <w:trPr>
          <w:jc w:val="center"/>
        </w:trPr>
        <w:tc>
          <w:tcPr>
            <w:tcW w:w="3284" w:type="dxa"/>
            <w:shd w:val="clear" w:color="auto" w:fill="D9D9D9"/>
          </w:tcPr>
          <w:p w14:paraId="3DAF517C" w14:textId="77777777" w:rsidR="005B476B" w:rsidRPr="0056503E" w:rsidRDefault="005B476B" w:rsidP="002A121B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09D5CB1B" w14:textId="77777777" w:rsidR="005B476B" w:rsidRPr="0056503E" w:rsidRDefault="005B476B" w:rsidP="002A121B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5B476B" w:rsidRPr="0056503E" w14:paraId="1C88B55F" w14:textId="77777777" w:rsidTr="002A121B">
        <w:trPr>
          <w:jc w:val="center"/>
        </w:trPr>
        <w:tc>
          <w:tcPr>
            <w:tcW w:w="3284" w:type="dxa"/>
            <w:vAlign w:val="center"/>
          </w:tcPr>
          <w:p w14:paraId="71D52198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92693A">
              <w:rPr>
                <w:rFonts w:eastAsia="Batang"/>
                <w:lang w:eastAsia="ko-KR"/>
              </w:rPr>
              <w:t>Qout</w:t>
            </w:r>
            <w:proofErr w:type="spellEnd"/>
          </w:p>
        </w:tc>
        <w:tc>
          <w:tcPr>
            <w:tcW w:w="5891" w:type="dxa"/>
            <w:vAlign w:val="center"/>
          </w:tcPr>
          <w:p w14:paraId="1876B19E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-8 dB</w:t>
            </w:r>
          </w:p>
        </w:tc>
      </w:tr>
      <w:tr w:rsidR="005B476B" w:rsidRPr="0056503E" w14:paraId="461EF540" w14:textId="77777777" w:rsidTr="002A121B">
        <w:trPr>
          <w:jc w:val="center"/>
        </w:trPr>
        <w:tc>
          <w:tcPr>
            <w:tcW w:w="3284" w:type="dxa"/>
            <w:vAlign w:val="center"/>
          </w:tcPr>
          <w:p w14:paraId="43A2AF1D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Qin</w:t>
            </w:r>
          </w:p>
        </w:tc>
        <w:tc>
          <w:tcPr>
            <w:tcW w:w="5891" w:type="dxa"/>
            <w:vAlign w:val="center"/>
          </w:tcPr>
          <w:p w14:paraId="5324CED0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-6 dB</w:t>
            </w:r>
          </w:p>
        </w:tc>
      </w:tr>
      <w:tr w:rsidR="005B476B" w:rsidRPr="0056503E" w14:paraId="6BED1290" w14:textId="77777777" w:rsidTr="002A121B">
        <w:trPr>
          <w:jc w:val="center"/>
        </w:trPr>
        <w:tc>
          <w:tcPr>
            <w:tcW w:w="3284" w:type="dxa"/>
            <w:vAlign w:val="center"/>
          </w:tcPr>
          <w:p w14:paraId="2CB38379" w14:textId="77777777" w:rsidR="005B476B" w:rsidRPr="0092693A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Qin sliding window length</w:t>
            </w:r>
          </w:p>
        </w:tc>
        <w:tc>
          <w:tcPr>
            <w:tcW w:w="5891" w:type="dxa"/>
            <w:vAlign w:val="center"/>
          </w:tcPr>
          <w:p w14:paraId="7DC79005" w14:textId="77777777" w:rsidR="005B476B" w:rsidRPr="00A46259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100ms</w:t>
            </w:r>
          </w:p>
        </w:tc>
      </w:tr>
      <w:tr w:rsidR="005B476B" w:rsidRPr="0056503E" w14:paraId="74DD645A" w14:textId="77777777" w:rsidTr="002A121B">
        <w:trPr>
          <w:jc w:val="center"/>
        </w:trPr>
        <w:tc>
          <w:tcPr>
            <w:tcW w:w="3284" w:type="dxa"/>
            <w:vAlign w:val="center"/>
          </w:tcPr>
          <w:p w14:paraId="00EE1D2C" w14:textId="77777777" w:rsidR="005B476B" w:rsidRPr="0092693A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proofErr w:type="spellStart"/>
            <w:r w:rsidRPr="00A71453">
              <w:rPr>
                <w:rFonts w:eastAsia="Batang"/>
                <w:lang w:eastAsia="ko-KR"/>
              </w:rPr>
              <w:t>Qout</w:t>
            </w:r>
            <w:proofErr w:type="spellEnd"/>
            <w:r w:rsidRPr="00A71453">
              <w:rPr>
                <w:rFonts w:eastAsia="Batang"/>
                <w:lang w:eastAsia="ko-KR"/>
              </w:rPr>
              <w:t xml:space="preserve"> sliding window length</w:t>
            </w:r>
          </w:p>
        </w:tc>
        <w:tc>
          <w:tcPr>
            <w:tcW w:w="5891" w:type="dxa"/>
            <w:vAlign w:val="center"/>
          </w:tcPr>
          <w:p w14:paraId="49E1C207" w14:textId="77777777" w:rsidR="005B476B" w:rsidRPr="00A46259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A71453">
              <w:rPr>
                <w:rFonts w:eastAsia="Batang"/>
                <w:lang w:eastAsia="ko-KR"/>
              </w:rPr>
              <w:t>200ms</w:t>
            </w:r>
          </w:p>
        </w:tc>
      </w:tr>
      <w:tr w:rsidR="005B476B" w:rsidRPr="0056503E" w14:paraId="3174919C" w14:textId="77777777" w:rsidTr="002A121B">
        <w:trPr>
          <w:jc w:val="center"/>
        </w:trPr>
        <w:tc>
          <w:tcPr>
            <w:tcW w:w="3284" w:type="dxa"/>
            <w:vAlign w:val="center"/>
          </w:tcPr>
          <w:p w14:paraId="6C5FC5E1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T310</w:t>
            </w:r>
          </w:p>
        </w:tc>
        <w:tc>
          <w:tcPr>
            <w:tcW w:w="5891" w:type="dxa"/>
            <w:vAlign w:val="center"/>
          </w:tcPr>
          <w:p w14:paraId="31374C3D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1s</w:t>
            </w:r>
          </w:p>
        </w:tc>
      </w:tr>
      <w:tr w:rsidR="005B476B" w:rsidRPr="0056503E" w14:paraId="626126E3" w14:textId="77777777" w:rsidTr="002A121B">
        <w:trPr>
          <w:jc w:val="center"/>
        </w:trPr>
        <w:tc>
          <w:tcPr>
            <w:tcW w:w="3284" w:type="dxa"/>
            <w:vAlign w:val="center"/>
          </w:tcPr>
          <w:p w14:paraId="6002D228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>N310</w:t>
            </w:r>
          </w:p>
        </w:tc>
        <w:tc>
          <w:tcPr>
            <w:tcW w:w="5891" w:type="dxa"/>
            <w:vAlign w:val="center"/>
          </w:tcPr>
          <w:p w14:paraId="6745231E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A46259">
              <w:rPr>
                <w:rFonts w:eastAsia="Batang"/>
                <w:lang w:eastAsia="ko-KR"/>
              </w:rPr>
              <w:t>1</w:t>
            </w:r>
          </w:p>
        </w:tc>
      </w:tr>
      <w:tr w:rsidR="005B476B" w:rsidRPr="0056503E" w14:paraId="664200F2" w14:textId="77777777" w:rsidTr="002A121B">
        <w:trPr>
          <w:jc w:val="center"/>
        </w:trPr>
        <w:tc>
          <w:tcPr>
            <w:tcW w:w="3284" w:type="dxa"/>
            <w:vAlign w:val="center"/>
          </w:tcPr>
          <w:p w14:paraId="441DCF5F" w14:textId="77777777" w:rsidR="005B476B" w:rsidRPr="0056503E" w:rsidRDefault="005B476B" w:rsidP="002A121B">
            <w:pPr>
              <w:pStyle w:val="TAL"/>
              <w:rPr>
                <w:rFonts w:eastAsia="Batang"/>
                <w:lang w:eastAsia="ko-KR"/>
              </w:rPr>
            </w:pPr>
            <w:r w:rsidRPr="0092693A">
              <w:rPr>
                <w:rFonts w:eastAsia="Batang"/>
                <w:lang w:eastAsia="ko-KR"/>
              </w:rPr>
              <w:t xml:space="preserve">N311 </w:t>
            </w:r>
          </w:p>
        </w:tc>
        <w:tc>
          <w:tcPr>
            <w:tcW w:w="5891" w:type="dxa"/>
            <w:vAlign w:val="center"/>
          </w:tcPr>
          <w:p w14:paraId="46A9417C" w14:textId="77777777" w:rsidR="005B476B" w:rsidRPr="0056503E" w:rsidRDefault="005B476B" w:rsidP="002A121B">
            <w:pPr>
              <w:jc w:val="left"/>
              <w:rPr>
                <w:rFonts w:ascii="Arial" w:eastAsia="Batang" w:hAnsi="Arial" w:cs="Arial"/>
                <w:sz w:val="18"/>
                <w:lang w:val="en-GB" w:eastAsia="ko-KR"/>
              </w:rPr>
            </w:pPr>
            <w:r w:rsidRPr="00E55BA4">
              <w:rPr>
                <w:rFonts w:ascii="Arial" w:eastAsia="Batang" w:hAnsi="Arial" w:cs="Arial"/>
                <w:sz w:val="18"/>
                <w:lang w:val="en-GB" w:eastAsia="ko-KR"/>
              </w:rPr>
              <w:t>1</w:t>
            </w:r>
          </w:p>
        </w:tc>
      </w:tr>
    </w:tbl>
    <w:p w14:paraId="44D8E177" w14:textId="77777777" w:rsidR="00720D60" w:rsidRDefault="00720D60" w:rsidP="00720D60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6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Take the mobility-specific simulation parameters of </w:t>
      </w:r>
      <w:proofErr w:type="spellStart"/>
      <w:r w:rsidRPr="004979AD">
        <w:rPr>
          <w:rFonts w:ascii="Arial" w:eastAsia="宋体" w:hAnsi="Arial" w:cs="Arial"/>
          <w:b/>
          <w:kern w:val="0"/>
          <w:sz w:val="20"/>
          <w:szCs w:val="20"/>
        </w:rPr>
        <w:t>HetNet</w:t>
      </w:r>
      <w:proofErr w:type="spellEnd"/>
      <w:r w:rsidRPr="004979AD">
        <w:rPr>
          <w:rFonts w:ascii="Arial" w:eastAsia="宋体" w:hAnsi="Arial" w:cs="Arial"/>
          <w:b/>
          <w:kern w:val="0"/>
          <w:sz w:val="20"/>
          <w:szCs w:val="20"/>
        </w:rPr>
        <w:t xml:space="preserve"> in TR 36.839 as 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the </w:t>
      </w:r>
      <w:r w:rsidRPr="004979AD">
        <w:rPr>
          <w:rFonts w:ascii="Arial" w:eastAsia="宋体" w:hAnsi="Arial" w:cs="Arial"/>
          <w:b/>
          <w:kern w:val="0"/>
          <w:sz w:val="20"/>
          <w:szCs w:val="20"/>
        </w:rPr>
        <w:t>baseline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and introduce two sets of TTT, e.g., 480 </w:t>
      </w:r>
      <w:proofErr w:type="spellStart"/>
      <w:r>
        <w:rPr>
          <w:rFonts w:ascii="Arial" w:eastAsia="宋体" w:hAnsi="Arial" w:cs="Arial"/>
          <w:b/>
          <w:kern w:val="0"/>
          <w:sz w:val="20"/>
          <w:szCs w:val="20"/>
        </w:rPr>
        <w:t>ms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and 40 </w:t>
      </w:r>
      <w:proofErr w:type="spellStart"/>
      <w:r>
        <w:rPr>
          <w:rFonts w:ascii="Arial" w:eastAsia="宋体" w:hAnsi="Arial" w:cs="Arial"/>
          <w:b/>
          <w:kern w:val="0"/>
          <w:sz w:val="20"/>
          <w:szCs w:val="20"/>
        </w:rPr>
        <w:t>ms.</w:t>
      </w:r>
      <w:proofErr w:type="spellEnd"/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5891"/>
      </w:tblGrid>
      <w:tr w:rsidR="00720D60" w:rsidRPr="0056503E" w14:paraId="4EA91078" w14:textId="77777777" w:rsidTr="002A121B">
        <w:trPr>
          <w:jc w:val="center"/>
        </w:trPr>
        <w:tc>
          <w:tcPr>
            <w:tcW w:w="3284" w:type="dxa"/>
            <w:shd w:val="clear" w:color="auto" w:fill="D9D9D9"/>
          </w:tcPr>
          <w:p w14:paraId="4F4E5EBB" w14:textId="77777777" w:rsidR="00720D60" w:rsidRPr="0056503E" w:rsidRDefault="00720D60" w:rsidP="002A121B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5891" w:type="dxa"/>
            <w:shd w:val="clear" w:color="auto" w:fill="D9D9D9"/>
          </w:tcPr>
          <w:p w14:paraId="0C95173C" w14:textId="77777777" w:rsidR="00720D60" w:rsidRPr="0056503E" w:rsidRDefault="00720D60" w:rsidP="002A121B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56503E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720D60" w:rsidRPr="0056503E" w14:paraId="0F74B453" w14:textId="77777777" w:rsidTr="002A121B">
        <w:trPr>
          <w:jc w:val="center"/>
        </w:trPr>
        <w:tc>
          <w:tcPr>
            <w:tcW w:w="3284" w:type="dxa"/>
          </w:tcPr>
          <w:p w14:paraId="46E9A3DC" w14:textId="77777777" w:rsidR="00720D60" w:rsidRPr="009A59FF" w:rsidRDefault="00720D60" w:rsidP="002A121B">
            <w:pPr>
              <w:pStyle w:val="TAL"/>
            </w:pPr>
            <w:r w:rsidRPr="009A59FF">
              <w:t>L1 measurement period</w:t>
            </w:r>
          </w:p>
        </w:tc>
        <w:tc>
          <w:tcPr>
            <w:tcW w:w="5891" w:type="dxa"/>
          </w:tcPr>
          <w:p w14:paraId="0C4007B7" w14:textId="77777777" w:rsidR="00720D60" w:rsidRPr="009A59FF" w:rsidRDefault="00720D60" w:rsidP="002A121B">
            <w:pPr>
              <w:pStyle w:val="TAL"/>
            </w:pPr>
            <w:r w:rsidRPr="009A59FF">
              <w:t>40ms</w:t>
            </w:r>
          </w:p>
        </w:tc>
      </w:tr>
      <w:tr w:rsidR="00720D60" w:rsidRPr="0056503E" w14:paraId="493623BB" w14:textId="77777777" w:rsidTr="002A121B">
        <w:trPr>
          <w:jc w:val="center"/>
        </w:trPr>
        <w:tc>
          <w:tcPr>
            <w:tcW w:w="3284" w:type="dxa"/>
          </w:tcPr>
          <w:p w14:paraId="0B369A83" w14:textId="77777777" w:rsidR="00720D60" w:rsidRPr="00731EAC" w:rsidRDefault="00720D60" w:rsidP="002A121B">
            <w:pPr>
              <w:pStyle w:val="TAL"/>
            </w:pPr>
            <w:r w:rsidRPr="00731EAC">
              <w:t>Filtering Factor K</w:t>
            </w:r>
          </w:p>
        </w:tc>
        <w:tc>
          <w:tcPr>
            <w:tcW w:w="5891" w:type="dxa"/>
          </w:tcPr>
          <w:p w14:paraId="48D25C92" w14:textId="77777777" w:rsidR="00720D60" w:rsidRPr="00731EAC" w:rsidRDefault="00720D60" w:rsidP="002A121B">
            <w:pPr>
              <w:pStyle w:val="TAL"/>
            </w:pPr>
            <w:r w:rsidRPr="00731EAC">
              <w:t>4</w:t>
            </w:r>
          </w:p>
        </w:tc>
      </w:tr>
      <w:tr w:rsidR="00720D60" w:rsidRPr="0056503E" w14:paraId="1F899D7B" w14:textId="77777777" w:rsidTr="002A121B">
        <w:trPr>
          <w:jc w:val="center"/>
        </w:trPr>
        <w:tc>
          <w:tcPr>
            <w:tcW w:w="3284" w:type="dxa"/>
          </w:tcPr>
          <w:p w14:paraId="3D059CD8" w14:textId="77777777" w:rsidR="00720D60" w:rsidRPr="0056503E" w:rsidRDefault="00720D60" w:rsidP="002A121B">
            <w:pPr>
              <w:pStyle w:val="TAL"/>
            </w:pPr>
            <w:r w:rsidRPr="006D7EF3">
              <w:t>A3 Offset</w:t>
            </w:r>
          </w:p>
        </w:tc>
        <w:tc>
          <w:tcPr>
            <w:tcW w:w="5891" w:type="dxa"/>
          </w:tcPr>
          <w:p w14:paraId="1B5ED121" w14:textId="77777777" w:rsidR="00720D60" w:rsidRPr="0056503E" w:rsidRDefault="00720D60" w:rsidP="002A121B">
            <w:pPr>
              <w:pStyle w:val="TAL"/>
            </w:pPr>
            <w:r w:rsidRPr="006D7EF3">
              <w:t xml:space="preserve">3 dB </w:t>
            </w:r>
          </w:p>
        </w:tc>
      </w:tr>
      <w:tr w:rsidR="00720D60" w:rsidRPr="0056503E" w14:paraId="1F311DBC" w14:textId="77777777" w:rsidTr="002A121B">
        <w:trPr>
          <w:jc w:val="center"/>
        </w:trPr>
        <w:tc>
          <w:tcPr>
            <w:tcW w:w="3284" w:type="dxa"/>
          </w:tcPr>
          <w:p w14:paraId="7D6B3DE3" w14:textId="77777777" w:rsidR="00720D60" w:rsidRPr="0056503E" w:rsidRDefault="00720D60" w:rsidP="002A121B">
            <w:pPr>
              <w:pStyle w:val="TAL"/>
            </w:pPr>
            <w:proofErr w:type="spellStart"/>
            <w:r w:rsidRPr="00D51F14">
              <w:t>TimeToTrigger</w:t>
            </w:r>
            <w:proofErr w:type="spellEnd"/>
          </w:p>
        </w:tc>
        <w:tc>
          <w:tcPr>
            <w:tcW w:w="5891" w:type="dxa"/>
          </w:tcPr>
          <w:p w14:paraId="1632353D" w14:textId="77777777" w:rsidR="00720D60" w:rsidRPr="009F2900" w:rsidRDefault="00720D60" w:rsidP="002A121B">
            <w:pPr>
              <w:pStyle w:val="TAL"/>
              <w:rPr>
                <w:rFonts w:eastAsia="Yu Mincho"/>
              </w:rPr>
            </w:pPr>
            <w:r w:rsidRPr="00F110B2">
              <w:t xml:space="preserve">480 </w:t>
            </w:r>
            <w:proofErr w:type="spellStart"/>
            <w:r w:rsidRPr="00F110B2">
              <w:t>ms</w:t>
            </w:r>
            <w:proofErr w:type="spellEnd"/>
            <w:r w:rsidRPr="00F110B2">
              <w:t xml:space="preserve"> (baseline), 40 (baseline)</w:t>
            </w:r>
          </w:p>
        </w:tc>
      </w:tr>
      <w:tr w:rsidR="00720D60" w:rsidRPr="0056503E" w14:paraId="20005C93" w14:textId="77777777" w:rsidTr="002A121B">
        <w:trPr>
          <w:jc w:val="center"/>
        </w:trPr>
        <w:tc>
          <w:tcPr>
            <w:tcW w:w="3284" w:type="dxa"/>
          </w:tcPr>
          <w:p w14:paraId="3A4E6E18" w14:textId="77777777" w:rsidR="00720D60" w:rsidRPr="0056503E" w:rsidRDefault="00720D60" w:rsidP="002A121B">
            <w:pPr>
              <w:pStyle w:val="TAL"/>
            </w:pPr>
            <w:r w:rsidRPr="006D7EF3">
              <w:t>Ping-Pong-Time/short time of stay</w:t>
            </w:r>
          </w:p>
        </w:tc>
        <w:tc>
          <w:tcPr>
            <w:tcW w:w="5891" w:type="dxa"/>
          </w:tcPr>
          <w:p w14:paraId="6DE25C6B" w14:textId="77777777" w:rsidR="00720D60" w:rsidRPr="0056503E" w:rsidRDefault="00720D60" w:rsidP="002A121B">
            <w:pPr>
              <w:pStyle w:val="TAL"/>
            </w:pPr>
            <w:r w:rsidRPr="006D7EF3">
              <w:t>1 s</w:t>
            </w:r>
          </w:p>
        </w:tc>
      </w:tr>
      <w:tr w:rsidR="00720D60" w:rsidRPr="0056503E" w14:paraId="7DD4EAAA" w14:textId="77777777" w:rsidTr="002A121B">
        <w:trPr>
          <w:jc w:val="center"/>
        </w:trPr>
        <w:tc>
          <w:tcPr>
            <w:tcW w:w="3284" w:type="dxa"/>
          </w:tcPr>
          <w:p w14:paraId="48EC35DD" w14:textId="77777777" w:rsidR="00720D60" w:rsidRPr="0056503E" w:rsidRDefault="00720D60" w:rsidP="002A121B">
            <w:pPr>
              <w:pStyle w:val="TAL"/>
            </w:pPr>
            <w:r w:rsidRPr="00D51F14">
              <w:t>Handover preparation (decision) delay</w:t>
            </w:r>
          </w:p>
        </w:tc>
        <w:tc>
          <w:tcPr>
            <w:tcW w:w="5891" w:type="dxa"/>
          </w:tcPr>
          <w:p w14:paraId="28DB3D8C" w14:textId="77777777" w:rsidR="00720D60" w:rsidRPr="0056503E" w:rsidRDefault="00720D60" w:rsidP="002A121B">
            <w:pPr>
              <w:pStyle w:val="TAL"/>
            </w:pPr>
            <w:r w:rsidRPr="00D51F14">
              <w:t>50ms</w:t>
            </w:r>
          </w:p>
        </w:tc>
      </w:tr>
      <w:tr w:rsidR="00720D60" w:rsidRPr="0056503E" w14:paraId="6A5B74AB" w14:textId="77777777" w:rsidTr="002A121B">
        <w:trPr>
          <w:jc w:val="center"/>
        </w:trPr>
        <w:tc>
          <w:tcPr>
            <w:tcW w:w="3284" w:type="dxa"/>
          </w:tcPr>
          <w:p w14:paraId="6C3B6E8C" w14:textId="77777777" w:rsidR="00720D60" w:rsidRPr="0056503E" w:rsidRDefault="00720D60" w:rsidP="002A121B">
            <w:pPr>
              <w:pStyle w:val="TAL"/>
            </w:pPr>
            <w:r w:rsidRPr="00D51F14">
              <w:t>Handover execution time</w:t>
            </w:r>
          </w:p>
        </w:tc>
        <w:tc>
          <w:tcPr>
            <w:tcW w:w="5891" w:type="dxa"/>
          </w:tcPr>
          <w:p w14:paraId="3F0CD530" w14:textId="77777777" w:rsidR="00720D60" w:rsidRPr="0056503E" w:rsidRDefault="00720D60" w:rsidP="002A121B">
            <w:pPr>
              <w:pStyle w:val="TAL"/>
            </w:pPr>
            <w:r w:rsidRPr="00D51F14">
              <w:t>40ms</w:t>
            </w:r>
          </w:p>
        </w:tc>
      </w:tr>
    </w:tbl>
    <w:p w14:paraId="0C3E1388" w14:textId="77777777" w:rsidR="00720D60" w:rsidRDefault="00720D60" w:rsidP="007C5A0E">
      <w:pPr>
        <w:widowControl/>
        <w:spacing w:after="180"/>
        <w:rPr>
          <w:rFonts w:ascii="Arial" w:eastAsia="宋体" w:hAnsi="Arial" w:cs="Arial" w:hint="eastAsia"/>
          <w:kern w:val="0"/>
          <w:sz w:val="20"/>
          <w:szCs w:val="20"/>
          <w:u w:val="single"/>
        </w:rPr>
      </w:pPr>
    </w:p>
    <w:p w14:paraId="5A78D8E0" w14:textId="53BE9ECC" w:rsidR="007C5A0E" w:rsidRDefault="003862EE" w:rsidP="007C5A0E">
      <w:pPr>
        <w:widowControl/>
        <w:spacing w:after="180"/>
        <w:rPr>
          <w:rFonts w:ascii="Arial" w:eastAsia="宋体" w:hAnsi="Arial" w:cs="Arial"/>
          <w:kern w:val="0"/>
          <w:sz w:val="20"/>
          <w:szCs w:val="20"/>
          <w:u w:val="single"/>
        </w:rPr>
      </w:pPr>
      <w:r>
        <w:rPr>
          <w:rFonts w:ascii="Arial" w:eastAsia="宋体" w:hAnsi="Arial" w:cs="Arial"/>
          <w:kern w:val="0"/>
          <w:sz w:val="20"/>
          <w:szCs w:val="20"/>
          <w:u w:val="single"/>
        </w:rPr>
        <w:t>Evaluation Methodology</w:t>
      </w:r>
    </w:p>
    <w:p w14:paraId="27FF13EC" w14:textId="77777777" w:rsidR="00CF2816" w:rsidRDefault="00CF2816" w:rsidP="00CF281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7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the mobility related performance KPI:</w:t>
      </w:r>
    </w:p>
    <w:p w14:paraId="7FAC0099" w14:textId="3F57ACB9" w:rsidR="00CF2816" w:rsidRPr="00F94150" w:rsidRDefault="00CF2816" w:rsidP="00CF2816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F94150">
        <w:rPr>
          <w:rFonts w:ascii="Arial" w:eastAsia="宋体" w:hAnsi="Arial" w:cs="Arial"/>
          <w:b/>
          <w:kern w:val="0"/>
          <w:sz w:val="20"/>
          <w:szCs w:val="20"/>
        </w:rPr>
        <w:t>Ping-pong HO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rate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, short </w:t>
      </w:r>
      <w:proofErr w:type="spellStart"/>
      <w:r w:rsidRPr="00F94150">
        <w:rPr>
          <w:rFonts w:ascii="Arial" w:eastAsia="宋体" w:hAnsi="Arial" w:cs="Arial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>oS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rate,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 HOF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rate, 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>RLF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frequency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, </w:t>
      </w:r>
      <w:r w:rsidR="000B34E3">
        <w:rPr>
          <w:rFonts w:ascii="Arial" w:eastAsia="宋体" w:hAnsi="Arial" w:cs="Arial"/>
          <w:b/>
          <w:kern w:val="0"/>
          <w:sz w:val="20"/>
          <w:szCs w:val="20"/>
        </w:rPr>
        <w:t>h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andover interruption </w:t>
      </w:r>
      <w:proofErr w:type="gramStart"/>
      <w:r w:rsidRPr="00F94150">
        <w:rPr>
          <w:rFonts w:ascii="Arial" w:eastAsia="宋体" w:hAnsi="Arial" w:cs="Arial"/>
          <w:b/>
          <w:kern w:val="0"/>
          <w:sz w:val="20"/>
          <w:szCs w:val="20"/>
        </w:rPr>
        <w:t>are</w:t>
      </w:r>
      <w:proofErr w:type="gramEnd"/>
      <w:r w:rsidRPr="00F94150">
        <w:rPr>
          <w:rFonts w:ascii="Arial" w:eastAsia="宋体" w:hAnsi="Arial" w:cs="Arial"/>
          <w:b/>
          <w:kern w:val="0"/>
          <w:sz w:val="20"/>
          <w:szCs w:val="20"/>
        </w:rPr>
        <w:t xml:space="preserve"> common system</w:t>
      </w:r>
      <w:r>
        <w:rPr>
          <w:rFonts w:ascii="Arial" w:eastAsia="宋体" w:hAnsi="Arial" w:cs="Arial"/>
          <w:b/>
          <w:kern w:val="0"/>
          <w:sz w:val="20"/>
          <w:szCs w:val="20"/>
        </w:rPr>
        <w:t>-</w:t>
      </w:r>
      <w:r w:rsidRPr="00F94150">
        <w:rPr>
          <w:rFonts w:ascii="Arial" w:eastAsia="宋体" w:hAnsi="Arial" w:cs="Arial"/>
          <w:b/>
          <w:kern w:val="0"/>
          <w:sz w:val="20"/>
          <w:szCs w:val="20"/>
        </w:rPr>
        <w:t>level performance KPI that can be evaluated for all use case</w:t>
      </w:r>
      <w:r>
        <w:rPr>
          <w:rFonts w:ascii="Arial" w:eastAsia="宋体" w:hAnsi="Arial" w:cs="Arial"/>
          <w:b/>
          <w:kern w:val="0"/>
          <w:sz w:val="20"/>
          <w:szCs w:val="20"/>
        </w:rPr>
        <w:t>s;</w:t>
      </w:r>
    </w:p>
    <w:p w14:paraId="049FF2CF" w14:textId="77777777" w:rsidR="00CF2816" w:rsidRDefault="00CF2816" w:rsidP="00CF2816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>
        <w:rPr>
          <w:rFonts w:ascii="Arial" w:eastAsia="宋体" w:hAnsi="Arial" w:cs="Arial" w:hint="eastAsia"/>
          <w:b/>
          <w:kern w:val="0"/>
          <w:sz w:val="20"/>
          <w:szCs w:val="20"/>
        </w:rPr>
        <w:t>Measurement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reduction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is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only applicable for RRM prediction;</w:t>
      </w:r>
    </w:p>
    <w:p w14:paraId="0732A12E" w14:textId="77777777" w:rsidR="00CF2816" w:rsidRPr="00864AB8" w:rsidRDefault="00CF2816" w:rsidP="00CF2816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864AB8">
        <w:rPr>
          <w:rFonts w:ascii="Arial" w:eastAsia="宋体" w:hAnsi="Arial" w:cs="Arial"/>
          <w:b/>
          <w:kern w:val="0"/>
          <w:sz w:val="20"/>
          <w:szCs w:val="20"/>
        </w:rPr>
        <w:t xml:space="preserve">Prediction accuracy is an intermediate KPI, and is </w:t>
      </w:r>
      <w:r>
        <w:rPr>
          <w:rFonts w:ascii="Arial" w:eastAsia="宋体" w:hAnsi="Arial" w:cs="Arial"/>
          <w:b/>
          <w:kern w:val="0"/>
          <w:sz w:val="20"/>
          <w:szCs w:val="20"/>
        </w:rPr>
        <w:t>specific to each</w:t>
      </w:r>
      <w:r w:rsidRPr="00864AB8">
        <w:rPr>
          <w:rFonts w:ascii="Arial" w:eastAsia="宋体" w:hAnsi="Arial" w:cs="Arial"/>
          <w:b/>
          <w:kern w:val="0"/>
          <w:sz w:val="20"/>
          <w:szCs w:val="20"/>
        </w:rPr>
        <w:t xml:space="preserve"> use case.</w:t>
      </w:r>
    </w:p>
    <w:p w14:paraId="5F8BCAC9" w14:textId="77777777" w:rsidR="00512031" w:rsidRDefault="00512031" w:rsidP="00512031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8a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Reuse the definition of the following KPIs in 36.839:</w:t>
      </w:r>
    </w:p>
    <w:p w14:paraId="10EF6786" w14:textId="77777777" w:rsidR="00512031" w:rsidRPr="006F775A" w:rsidRDefault="00512031" w:rsidP="00512031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Ping-pong rate is defined as (number of ping-pongs)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 excl. handover failures).</w:t>
      </w:r>
    </w:p>
    <w:p w14:paraId="4B6345BD" w14:textId="77777777" w:rsidR="00512031" w:rsidRPr="006F775A" w:rsidRDefault="00512031" w:rsidP="00512031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A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is defined as the 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 divided by the number of successful handovers. I.e.,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rate = (number of Short </w:t>
      </w:r>
      <w:proofErr w:type="spell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ToS</w:t>
      </w:r>
      <w:proofErr w:type="spellEnd"/>
      <w:r w:rsidRPr="006F775A">
        <w:rPr>
          <w:rFonts w:ascii="Arial" w:eastAsia="宋体" w:hAnsi="Arial" w:cs="Arial"/>
          <w:b/>
          <w:kern w:val="0"/>
          <w:sz w:val="20"/>
          <w:szCs w:val="20"/>
        </w:rPr>
        <w:t xml:space="preserve"> occurrences)</w:t>
      </w:r>
      <w:proofErr w:type="gramStart"/>
      <w:r w:rsidRPr="006F775A">
        <w:rPr>
          <w:rFonts w:ascii="Arial" w:eastAsia="宋体" w:hAnsi="Arial" w:cs="Arial"/>
          <w:b/>
          <w:kern w:val="0"/>
          <w:sz w:val="20"/>
          <w:szCs w:val="20"/>
        </w:rPr>
        <w:t>/(</w:t>
      </w:r>
      <w:proofErr w:type="gramEnd"/>
      <w:r w:rsidRPr="006F775A">
        <w:rPr>
          <w:rFonts w:ascii="Arial" w:eastAsia="宋体" w:hAnsi="Arial" w:cs="Arial"/>
          <w:b/>
          <w:kern w:val="0"/>
          <w:sz w:val="20"/>
          <w:szCs w:val="20"/>
        </w:rPr>
        <w:t>total number of successful handovers).</w:t>
      </w:r>
    </w:p>
    <w:p w14:paraId="3A773722" w14:textId="77777777" w:rsidR="00512031" w:rsidRPr="006F775A" w:rsidRDefault="00512031" w:rsidP="00512031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RLF performance metric is defined as: the average number of RLF occurrences per UE per second.</w:t>
      </w:r>
    </w:p>
    <w:p w14:paraId="0A8AD42B" w14:textId="77777777" w:rsidR="00512031" w:rsidRPr="006F775A" w:rsidRDefault="00512031" w:rsidP="00512031">
      <w:pPr>
        <w:pStyle w:val="a7"/>
        <w:widowControl/>
        <w:numPr>
          <w:ilvl w:val="0"/>
          <w:numId w:val="5"/>
        </w:numPr>
        <w:spacing w:before="120" w:after="120"/>
        <w:ind w:left="357" w:firstLineChars="0" w:hanging="357"/>
        <w:rPr>
          <w:rFonts w:ascii="Arial" w:eastAsia="宋体" w:hAnsi="Arial" w:cs="Arial"/>
          <w:b/>
          <w:kern w:val="0"/>
          <w:sz w:val="20"/>
          <w:szCs w:val="20"/>
        </w:rPr>
      </w:pPr>
      <w:r w:rsidRPr="006F775A">
        <w:rPr>
          <w:rFonts w:ascii="Arial" w:eastAsia="宋体" w:hAnsi="Arial" w:cs="Arial"/>
          <w:b/>
          <w:kern w:val="0"/>
          <w:sz w:val="20"/>
          <w:szCs w:val="20"/>
        </w:rPr>
        <w:t>The HOF rate is defined as: Handover failure rate = (number of handover failures) / (Total number of handover attempts).</w:t>
      </w:r>
    </w:p>
    <w:p w14:paraId="2EFE7377" w14:textId="77777777" w:rsidR="00B62BEB" w:rsidRDefault="00B62BEB" w:rsidP="00B62BEB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8b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T</w:t>
      </w:r>
      <w:r>
        <w:rPr>
          <w:rFonts w:ascii="Arial" w:eastAsia="宋体" w:hAnsi="Arial" w:cs="Arial"/>
          <w:b/>
          <w:kern w:val="0"/>
          <w:sz w:val="20"/>
          <w:szCs w:val="20"/>
        </w:rPr>
        <w:t>he KPI h</w:t>
      </w:r>
      <w:r w:rsidRPr="00862BE5">
        <w:rPr>
          <w:rFonts w:ascii="Arial" w:eastAsia="宋体" w:hAnsi="Arial" w:cs="Arial"/>
          <w:b/>
          <w:kern w:val="0"/>
          <w:sz w:val="20"/>
          <w:szCs w:val="20"/>
        </w:rPr>
        <w:t>andover interruption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can be reflected as</w:t>
      </w:r>
      <w:r w:rsidRPr="00AA18CE">
        <w:rPr>
          <w:rFonts w:ascii="Arial" w:eastAsia="宋体" w:hAnsi="Arial" w:cs="Arial"/>
          <w:b/>
          <w:kern w:val="0"/>
          <w:sz w:val="20"/>
          <w:szCs w:val="20"/>
        </w:rPr>
        <w:t xml:space="preserve"> HO occurrences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per </w:t>
      </w:r>
      <w:r w:rsidRPr="00AA18CE">
        <w:rPr>
          <w:rFonts w:ascii="Arial" w:eastAsia="宋体" w:hAnsi="Arial" w:cs="Arial"/>
          <w:b/>
          <w:kern w:val="0"/>
          <w:sz w:val="20"/>
          <w:szCs w:val="20"/>
        </w:rPr>
        <w:t>UE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per second.</w:t>
      </w:r>
    </w:p>
    <w:p w14:paraId="6A35DA23" w14:textId="58C72EEF" w:rsidR="00B62BEB" w:rsidRDefault="00B62BEB" w:rsidP="00B62BEB">
      <w:pPr>
        <w:widowControl/>
        <w:spacing w:after="18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8c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Introduce </w:t>
      </w:r>
      <w:r w:rsidRPr="00B114E6">
        <w:rPr>
          <w:rFonts w:ascii="Arial" w:eastAsia="宋体" w:hAnsi="Arial" w:cs="Arial"/>
          <w:b/>
          <w:kern w:val="0"/>
          <w:sz w:val="20"/>
          <w:szCs w:val="20"/>
        </w:rPr>
        <w:t>CDF of UE serving cell RSRP/SINR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as one performance KPI to reflect the overall user experience.</w:t>
      </w:r>
    </w:p>
    <w:p w14:paraId="16141365" w14:textId="77777777" w:rsidR="004B21F6" w:rsidRDefault="004B21F6" w:rsidP="004B21F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9a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generalization performance of the NW-sided model should consider </w:t>
      </w:r>
      <w:r w:rsidRPr="007B0DDF">
        <w:rPr>
          <w:rFonts w:ascii="Arial" w:eastAsia="宋体" w:hAnsi="Arial" w:cs="Arial"/>
          <w:b/>
          <w:kern w:val="0"/>
          <w:sz w:val="20"/>
          <w:szCs w:val="20"/>
        </w:rPr>
        <w:t>various UE parameters</w:t>
      </w:r>
      <w:r>
        <w:rPr>
          <w:rFonts w:ascii="Arial" w:eastAsia="宋体" w:hAnsi="Arial" w:cs="Arial"/>
          <w:b/>
          <w:kern w:val="0"/>
          <w:sz w:val="20"/>
          <w:szCs w:val="20"/>
        </w:rPr>
        <w:t>.</w:t>
      </w:r>
    </w:p>
    <w:p w14:paraId="1B38D4B2" w14:textId="77777777" w:rsidR="004B21F6" w:rsidRDefault="004B21F6" w:rsidP="004B21F6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9b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generalization performance of the UE-sided model should consider </w:t>
      </w:r>
      <w:r w:rsidRPr="007B0DDF">
        <w:rPr>
          <w:rFonts w:ascii="Arial" w:eastAsia="宋体" w:hAnsi="Arial" w:cs="Arial"/>
          <w:b/>
          <w:kern w:val="0"/>
          <w:sz w:val="20"/>
          <w:szCs w:val="20"/>
        </w:rPr>
        <w:t xml:space="preserve">various </w:t>
      </w:r>
      <w:proofErr w:type="spellStart"/>
      <w:r>
        <w:rPr>
          <w:rFonts w:ascii="Arial" w:eastAsia="宋体" w:hAnsi="Arial" w:cs="Arial"/>
          <w:b/>
          <w:kern w:val="0"/>
          <w:sz w:val="20"/>
          <w:szCs w:val="20"/>
        </w:rPr>
        <w:t>gNB</w:t>
      </w:r>
      <w:proofErr w:type="spellEnd"/>
      <w:r>
        <w:rPr>
          <w:rFonts w:ascii="Arial" w:eastAsia="宋体" w:hAnsi="Arial" w:cs="Arial"/>
          <w:b/>
          <w:kern w:val="0"/>
          <w:sz w:val="20"/>
          <w:szCs w:val="20"/>
        </w:rPr>
        <w:t xml:space="preserve"> settings.</w:t>
      </w:r>
    </w:p>
    <w:p w14:paraId="60D2E7D0" w14:textId="63B67182" w:rsidR="004B21F6" w:rsidRDefault="004B21F6" w:rsidP="004B21F6">
      <w:pPr>
        <w:widowControl/>
        <w:spacing w:after="18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lastRenderedPageBreak/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9c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For both UE- and NW-sided models, the generalization performance should consider </w:t>
      </w:r>
      <w:r w:rsidRPr="007B0DDF">
        <w:rPr>
          <w:rFonts w:ascii="Arial" w:eastAsia="宋体" w:hAnsi="Arial" w:cs="Arial"/>
          <w:b/>
          <w:kern w:val="0"/>
          <w:sz w:val="20"/>
          <w:szCs w:val="20"/>
        </w:rPr>
        <w:t xml:space="preserve">various </w:t>
      </w:r>
      <w:r>
        <w:rPr>
          <w:rFonts w:ascii="Arial" w:eastAsia="宋体" w:hAnsi="Arial" w:cs="Arial"/>
          <w:b/>
          <w:kern w:val="0"/>
          <w:sz w:val="20"/>
          <w:szCs w:val="20"/>
        </w:rPr>
        <w:t>deployment scenarios.</w:t>
      </w:r>
    </w:p>
    <w:p w14:paraId="0157B2E2" w14:textId="77777777" w:rsidR="004C72C9" w:rsidRDefault="004C72C9" w:rsidP="004C72C9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10a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It is recommended that c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ompanies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provide the Inference complexity along with the performance in their simulation results, e.g., FLOPs and model size.</w:t>
      </w:r>
    </w:p>
    <w:p w14:paraId="1C763C2E" w14:textId="77777777" w:rsidR="004C72C9" w:rsidRDefault="004C72C9" w:rsidP="004C72C9">
      <w:pPr>
        <w:widowControl/>
        <w:spacing w:before="120" w:after="120"/>
        <w:rPr>
          <w:rFonts w:ascii="Arial" w:eastAsia="宋体" w:hAnsi="Arial" w:cs="Arial"/>
          <w:b/>
          <w:kern w:val="0"/>
          <w:sz w:val="20"/>
          <w:szCs w:val="20"/>
        </w:rPr>
      </w:pPr>
      <w:r w:rsidRPr="00A71EF0">
        <w:rPr>
          <w:rFonts w:ascii="Arial" w:eastAsia="宋体" w:hAnsi="Arial" w:cs="Arial"/>
          <w:b/>
          <w:kern w:val="0"/>
          <w:sz w:val="20"/>
          <w:szCs w:val="20"/>
        </w:rPr>
        <w:t xml:space="preserve">Proposal </w:t>
      </w:r>
      <w:r>
        <w:rPr>
          <w:rFonts w:ascii="Arial" w:eastAsia="宋体" w:hAnsi="Arial" w:cs="Arial"/>
          <w:b/>
          <w:kern w:val="0"/>
          <w:sz w:val="20"/>
          <w:szCs w:val="20"/>
        </w:rPr>
        <w:t>10b</w:t>
      </w:r>
      <w:r w:rsidRPr="00A71EF0">
        <w:rPr>
          <w:rFonts w:ascii="Arial" w:eastAsia="宋体" w:hAnsi="Arial" w:cs="Arial"/>
          <w:b/>
          <w:kern w:val="0"/>
          <w:sz w:val="20"/>
          <w:szCs w:val="20"/>
        </w:rPr>
        <w:t>: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The overhead and complexity of LCM procedures can be </w:t>
      </w:r>
      <w:r>
        <w:rPr>
          <w:rFonts w:ascii="Arial" w:eastAsia="宋体" w:hAnsi="Arial" w:cs="Arial" w:hint="eastAsia"/>
          <w:b/>
          <w:kern w:val="0"/>
          <w:sz w:val="20"/>
          <w:szCs w:val="20"/>
        </w:rPr>
        <w:t>investigated</w:t>
      </w:r>
      <w:r>
        <w:rPr>
          <w:rFonts w:ascii="Arial" w:eastAsia="宋体" w:hAnsi="Arial" w:cs="Arial"/>
          <w:b/>
          <w:kern w:val="0"/>
          <w:sz w:val="20"/>
          <w:szCs w:val="20"/>
        </w:rPr>
        <w:t xml:space="preserve"> during the LCM discussion.</w:t>
      </w:r>
    </w:p>
    <w:p w14:paraId="7D269238" w14:textId="77777777" w:rsidR="004C72C9" w:rsidRPr="007C5A0E" w:rsidRDefault="004C72C9" w:rsidP="004B21F6">
      <w:pPr>
        <w:widowControl/>
        <w:spacing w:after="180"/>
        <w:rPr>
          <w:rFonts w:ascii="Arial" w:eastAsia="宋体" w:hAnsi="Arial" w:cs="Arial" w:hint="eastAsia"/>
          <w:kern w:val="0"/>
          <w:sz w:val="20"/>
          <w:szCs w:val="20"/>
          <w:u w:val="single"/>
        </w:rPr>
      </w:pPr>
      <w:bookmarkStart w:id="7" w:name="_GoBack"/>
      <w:bookmarkEnd w:id="7"/>
    </w:p>
    <w:p w14:paraId="1790956C" w14:textId="77777777" w:rsidR="00220622" w:rsidRPr="005926D2" w:rsidRDefault="00220622" w:rsidP="00220622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 w:rsidRPr="005926D2">
        <w:rPr>
          <w:rFonts w:ascii="Arial" w:eastAsia="宋体" w:hAnsi="Arial" w:cs="Arial"/>
          <w:kern w:val="0"/>
          <w:sz w:val="36"/>
          <w:szCs w:val="20"/>
        </w:rPr>
        <w:t>Reference</w:t>
      </w:r>
    </w:p>
    <w:p w14:paraId="45118C93" w14:textId="4B3A60AC" w:rsidR="00D27A4F" w:rsidRPr="00D27A4F" w:rsidRDefault="00D27A4F" w:rsidP="00D27A4F">
      <w:pPr>
        <w:pStyle w:val="references"/>
        <w:numPr>
          <w:ilvl w:val="0"/>
          <w:numId w:val="2"/>
        </w:numPr>
        <w:spacing w:line="360" w:lineRule="auto"/>
        <w:rPr>
          <w:rFonts w:hint="eastAsia"/>
          <w:szCs w:val="24"/>
        </w:rPr>
      </w:pPr>
      <w:r w:rsidRPr="00D27A4F">
        <w:rPr>
          <w:szCs w:val="24"/>
        </w:rPr>
        <w:t>RP-240082</w:t>
      </w:r>
      <w:r>
        <w:rPr>
          <w:szCs w:val="24"/>
        </w:rPr>
        <w:tab/>
      </w:r>
      <w:r w:rsidRPr="00D27A4F">
        <w:rPr>
          <w:szCs w:val="24"/>
        </w:rPr>
        <w:t>Revised SID on AIML for mobility in NR</w:t>
      </w:r>
    </w:p>
    <w:p w14:paraId="025178EC" w14:textId="55CBED9E" w:rsidR="00F93C51" w:rsidRDefault="00F93C51" w:rsidP="00351EF4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 w:rsidRPr="00F93C51">
        <w:rPr>
          <w:szCs w:val="24"/>
        </w:rPr>
        <w:t>TR 38.843</w:t>
      </w:r>
      <w:r w:rsidR="00F80256">
        <w:rPr>
          <w:szCs w:val="24"/>
        </w:rPr>
        <w:tab/>
      </w:r>
      <w:r w:rsidR="00F80256">
        <w:rPr>
          <w:szCs w:val="24"/>
        </w:rPr>
        <w:tab/>
      </w:r>
      <w:r w:rsidRPr="00F93C51">
        <w:rPr>
          <w:szCs w:val="24"/>
        </w:rPr>
        <w:t>Study on Artificial Intelligence (AI)/Machine Learning (ML) for NR air interface</w:t>
      </w:r>
    </w:p>
    <w:p w14:paraId="0B67A496" w14:textId="56CEB469" w:rsidR="00EE1DC4" w:rsidRDefault="00EE1DC4" w:rsidP="00351EF4">
      <w:pPr>
        <w:pStyle w:val="references"/>
        <w:numPr>
          <w:ilvl w:val="0"/>
          <w:numId w:val="2"/>
        </w:numPr>
        <w:spacing w:line="360" w:lineRule="auto"/>
        <w:rPr>
          <w:szCs w:val="24"/>
        </w:rPr>
      </w:pPr>
      <w:r>
        <w:rPr>
          <w:rFonts w:hint="eastAsia"/>
          <w:szCs w:val="24"/>
        </w:rPr>
        <w:t>T</w:t>
      </w:r>
      <w:r>
        <w:rPr>
          <w:szCs w:val="24"/>
        </w:rPr>
        <w:t>R 36.839</w:t>
      </w:r>
      <w:r>
        <w:rPr>
          <w:szCs w:val="24"/>
        </w:rPr>
        <w:tab/>
      </w:r>
      <w:r>
        <w:rPr>
          <w:szCs w:val="24"/>
        </w:rPr>
        <w:tab/>
      </w:r>
      <w:r w:rsidRPr="00EE1DC4">
        <w:rPr>
          <w:szCs w:val="24"/>
        </w:rPr>
        <w:t>Mobility enhancements in heterogeneous networks</w:t>
      </w:r>
    </w:p>
    <w:p w14:paraId="52EC122F" w14:textId="45828072" w:rsidR="00BE10AE" w:rsidRDefault="00BE10AE" w:rsidP="00BE10AE">
      <w:pPr>
        <w:pStyle w:val="references"/>
        <w:spacing w:line="360" w:lineRule="auto"/>
        <w:rPr>
          <w:szCs w:val="24"/>
        </w:rPr>
      </w:pPr>
    </w:p>
    <w:p w14:paraId="54132F04" w14:textId="6038527B" w:rsidR="00BE10AE" w:rsidRPr="005926D2" w:rsidRDefault="00BE10AE" w:rsidP="00BE10AE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 w:cs="Arial"/>
          <w:kern w:val="0"/>
          <w:sz w:val="36"/>
          <w:szCs w:val="20"/>
        </w:rPr>
      </w:pPr>
      <w:r>
        <w:rPr>
          <w:rFonts w:ascii="Arial" w:eastAsia="宋体" w:hAnsi="Arial" w:cs="Arial"/>
          <w:kern w:val="0"/>
          <w:sz w:val="36"/>
          <w:szCs w:val="20"/>
        </w:rPr>
        <w:t>Annex</w:t>
      </w:r>
    </w:p>
    <w:p w14:paraId="3A867A6B" w14:textId="5949FFF7" w:rsidR="00BE10AE" w:rsidRPr="009F653A" w:rsidRDefault="00F21C5F" w:rsidP="00D05F3C">
      <w:pPr>
        <w:pStyle w:val="20"/>
        <w:numPr>
          <w:ilvl w:val="0"/>
          <w:numId w:val="0"/>
        </w:numPr>
        <w:ind w:left="567" w:hanging="567"/>
        <w:rPr>
          <w:b w:val="0"/>
          <w:sz w:val="28"/>
          <w:lang w:val="en-US"/>
        </w:rPr>
      </w:pPr>
      <w:r w:rsidRPr="009F653A">
        <w:rPr>
          <w:b w:val="0"/>
          <w:sz w:val="28"/>
          <w:lang w:val="en-US"/>
        </w:rPr>
        <w:t xml:space="preserve">A.1 </w:t>
      </w:r>
      <w:r w:rsidR="00D05F3C" w:rsidRPr="009F653A">
        <w:rPr>
          <w:b w:val="0"/>
          <w:sz w:val="28"/>
          <w:lang w:val="en-US"/>
        </w:rPr>
        <w:t>System-Level Simulation assumptions for beam management</w:t>
      </w:r>
    </w:p>
    <w:p w14:paraId="06ED98ED" w14:textId="79F345C1" w:rsidR="009B59A8" w:rsidRPr="009F653A" w:rsidRDefault="00D84A2A" w:rsidP="009B59A8"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>T</w:t>
      </w:r>
      <w:r w:rsidRPr="005650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he baseline system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-</w:t>
      </w:r>
      <w:r w:rsidRPr="0056503E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level simulation assumptions for</w:t>
      </w:r>
      <w:r w:rsidRPr="0056503E">
        <w:rPr>
          <w:rFonts w:ascii="Times New Roman" w:eastAsia="Microsoft YaHei UI" w:hAnsi="Times New Roman" w:cs="Times New Roman"/>
          <w:color w:val="000000"/>
          <w:kern w:val="0"/>
          <w:sz w:val="20"/>
          <w:szCs w:val="20"/>
        </w:rPr>
        <w:t xml:space="preserve"> AI/ML in beam management evaluations</w:t>
      </w:r>
      <w:r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in [2]</w:t>
      </w:r>
      <w:r w:rsidR="0024080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 xml:space="preserve"> are illustrated in </w:t>
      </w:r>
      <w:r w:rsidR="00240807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Ta</w:t>
      </w:r>
      <w:r w:rsidR="00240807" w:rsidRPr="004342CF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 xml:space="preserve">ble </w:t>
      </w:r>
      <w:r w:rsidR="00240807" w:rsidRPr="00C37AE7">
        <w:rPr>
          <w:rFonts w:ascii="Times New Roman" w:eastAsia="MS Mincho" w:hAnsi="Times New Roman" w:cs="Times New Roman"/>
          <w:b/>
          <w:kern w:val="0"/>
          <w:sz w:val="20"/>
          <w:szCs w:val="20"/>
          <w:lang w:val="en-GB" w:eastAsia="en-US"/>
        </w:rPr>
        <w:t>A.1-1</w:t>
      </w:r>
      <w:r w:rsidR="00240807">
        <w:rPr>
          <w:rFonts w:ascii="Times New Roman" w:eastAsia="MS Mincho" w:hAnsi="Times New Roman" w:cs="Times New Roman"/>
          <w:kern w:val="0"/>
          <w:sz w:val="20"/>
          <w:szCs w:val="20"/>
          <w:lang w:val="en-GB" w:eastAsia="en-US"/>
        </w:rPr>
        <w:t>.</w:t>
      </w:r>
    </w:p>
    <w:p w14:paraId="3301D4BD" w14:textId="1C1784CF" w:rsidR="0095291B" w:rsidRPr="00276CF5" w:rsidRDefault="0095291B" w:rsidP="0095291B">
      <w:pPr>
        <w:spacing w:before="60" w:after="180"/>
        <w:jc w:val="center"/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</w:pPr>
      <w:r w:rsidRPr="00276CF5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 xml:space="preserve">Table </w:t>
      </w:r>
      <w:r w:rsidR="0040321A" w:rsidRPr="00276CF5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A</w:t>
      </w:r>
      <w:r w:rsidR="009D7418" w:rsidRPr="00276CF5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.1</w:t>
      </w:r>
      <w:r w:rsidRPr="00276CF5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-1: Baseline System</w:t>
      </w:r>
      <w:r w:rsidR="00D05F3C" w:rsidRPr="00276CF5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-</w:t>
      </w:r>
      <w:r w:rsidRPr="00276CF5">
        <w:rPr>
          <w:rFonts w:ascii="Arial" w:eastAsia="MS Mincho" w:hAnsi="Arial" w:cs="Times New Roman"/>
          <w:b/>
          <w:kern w:val="0"/>
          <w:sz w:val="20"/>
          <w:szCs w:val="20"/>
          <w:lang w:val="en-GB" w:eastAsia="en-US"/>
        </w:rPr>
        <w:t>Level Simulation assumptions for</w:t>
      </w:r>
      <w:r w:rsidRPr="00276CF5">
        <w:rPr>
          <w:rFonts w:ascii="Arial" w:eastAsia="Microsoft YaHei UI" w:hAnsi="Arial" w:cs="Times New Roman"/>
          <w:b/>
          <w:color w:val="000000"/>
          <w:kern w:val="0"/>
          <w:sz w:val="20"/>
          <w:szCs w:val="20"/>
        </w:rPr>
        <w:t xml:space="preserve"> beam management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6628"/>
      </w:tblGrid>
      <w:tr w:rsidR="0095291B" w:rsidRPr="00276CF5" w14:paraId="2A9606AA" w14:textId="77777777" w:rsidTr="00784D97">
        <w:trPr>
          <w:jc w:val="center"/>
        </w:trPr>
        <w:tc>
          <w:tcPr>
            <w:tcW w:w="2547" w:type="dxa"/>
            <w:shd w:val="clear" w:color="auto" w:fill="D9D9D9"/>
          </w:tcPr>
          <w:p w14:paraId="684B208A" w14:textId="77777777" w:rsidR="0095291B" w:rsidRPr="00276CF5" w:rsidRDefault="0095291B" w:rsidP="00784D97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bookmarkStart w:id="8" w:name="_Hlk161732660"/>
            <w:r w:rsidRPr="00276CF5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Parameter</w:t>
            </w:r>
          </w:p>
        </w:tc>
        <w:tc>
          <w:tcPr>
            <w:tcW w:w="6628" w:type="dxa"/>
            <w:shd w:val="clear" w:color="auto" w:fill="D9D9D9"/>
          </w:tcPr>
          <w:p w14:paraId="252C2BB8" w14:textId="77777777" w:rsidR="0095291B" w:rsidRPr="00276CF5" w:rsidRDefault="0095291B" w:rsidP="00784D97">
            <w:pPr>
              <w:jc w:val="center"/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b/>
                <w:kern w:val="0"/>
                <w:sz w:val="20"/>
                <w:szCs w:val="20"/>
                <w:lang w:val="en-GB" w:eastAsia="en-US"/>
              </w:rPr>
              <w:t>Value</w:t>
            </w:r>
          </w:p>
        </w:tc>
      </w:tr>
      <w:tr w:rsidR="0095291B" w:rsidRPr="00276CF5" w14:paraId="5C80306E" w14:textId="77777777" w:rsidTr="00784D97">
        <w:trPr>
          <w:jc w:val="center"/>
        </w:trPr>
        <w:tc>
          <w:tcPr>
            <w:tcW w:w="2547" w:type="dxa"/>
          </w:tcPr>
          <w:p w14:paraId="588A72E9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Frequency Range</w:t>
            </w:r>
          </w:p>
        </w:tc>
        <w:tc>
          <w:tcPr>
            <w:tcW w:w="6628" w:type="dxa"/>
          </w:tcPr>
          <w:p w14:paraId="5267359A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FR2 @ 30 GHz; SCS: 120 kHz</w:t>
            </w:r>
          </w:p>
        </w:tc>
      </w:tr>
      <w:tr w:rsidR="0095291B" w:rsidRPr="00276CF5" w14:paraId="5F3FE1E9" w14:textId="77777777" w:rsidTr="00784D97">
        <w:trPr>
          <w:jc w:val="center"/>
        </w:trPr>
        <w:tc>
          <w:tcPr>
            <w:tcW w:w="2547" w:type="dxa"/>
          </w:tcPr>
          <w:p w14:paraId="3CCEE3D9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Deployment</w:t>
            </w:r>
          </w:p>
        </w:tc>
        <w:tc>
          <w:tcPr>
            <w:tcW w:w="6628" w:type="dxa"/>
          </w:tcPr>
          <w:p w14:paraId="6807C748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200m ISD, 2-tier model with wrap-around (7 sites, 3 sectors/cells per site)</w:t>
            </w:r>
          </w:p>
          <w:p w14:paraId="0D7511FD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Other deployment assumption is not precluded</w:t>
            </w:r>
          </w:p>
        </w:tc>
      </w:tr>
      <w:tr w:rsidR="0095291B" w:rsidRPr="00276CF5" w14:paraId="07BCE735" w14:textId="77777777" w:rsidTr="00784D97">
        <w:trPr>
          <w:jc w:val="center"/>
        </w:trPr>
        <w:tc>
          <w:tcPr>
            <w:tcW w:w="2547" w:type="dxa"/>
          </w:tcPr>
          <w:p w14:paraId="30CAA108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Channel model</w:t>
            </w:r>
          </w:p>
        </w:tc>
        <w:tc>
          <w:tcPr>
            <w:tcW w:w="6628" w:type="dxa"/>
          </w:tcPr>
          <w:p w14:paraId="68906D4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proofErr w:type="spellStart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UMa</w:t>
            </w:r>
            <w:proofErr w:type="spellEnd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with distance-dependent </w:t>
            </w:r>
            <w:proofErr w:type="spellStart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LoS</w:t>
            </w:r>
            <w:proofErr w:type="spellEnd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probability function defined in Table 7.4.2-1 in TR 38.901.</w:t>
            </w:r>
          </w:p>
        </w:tc>
      </w:tr>
      <w:tr w:rsidR="0095291B" w:rsidRPr="00276CF5" w14:paraId="4E60EC6A" w14:textId="77777777" w:rsidTr="00784D97">
        <w:trPr>
          <w:jc w:val="center"/>
        </w:trPr>
        <w:tc>
          <w:tcPr>
            <w:tcW w:w="2547" w:type="dxa"/>
          </w:tcPr>
          <w:p w14:paraId="74FE886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System BW</w:t>
            </w:r>
          </w:p>
        </w:tc>
        <w:tc>
          <w:tcPr>
            <w:tcW w:w="6628" w:type="dxa"/>
          </w:tcPr>
          <w:p w14:paraId="63C31747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80MHz</w:t>
            </w:r>
          </w:p>
        </w:tc>
      </w:tr>
      <w:tr w:rsidR="0095291B" w:rsidRPr="00276CF5" w14:paraId="03F2E42D" w14:textId="77777777" w:rsidTr="00784D97">
        <w:trPr>
          <w:jc w:val="center"/>
        </w:trPr>
        <w:tc>
          <w:tcPr>
            <w:tcW w:w="2547" w:type="dxa"/>
          </w:tcPr>
          <w:p w14:paraId="775A6E61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Speed</w:t>
            </w:r>
          </w:p>
        </w:tc>
        <w:tc>
          <w:tcPr>
            <w:tcW w:w="6628" w:type="dxa"/>
          </w:tcPr>
          <w:p w14:paraId="63497134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For spatial domain beam prediction: 3km/h</w:t>
            </w:r>
          </w:p>
          <w:p w14:paraId="1388BC5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For time domain beam prediction: 30km/h (baseline), 60km/h (optional) 90km/h (optional), 120km/h (optional)</w:t>
            </w:r>
          </w:p>
          <w:p w14:paraId="7FAF523D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Other values are not precluded</w:t>
            </w:r>
          </w:p>
        </w:tc>
      </w:tr>
      <w:tr w:rsidR="0095291B" w:rsidRPr="00276CF5" w14:paraId="068A83A7" w14:textId="77777777" w:rsidTr="00784D97">
        <w:trPr>
          <w:jc w:val="center"/>
        </w:trPr>
        <w:tc>
          <w:tcPr>
            <w:tcW w:w="2547" w:type="dxa"/>
          </w:tcPr>
          <w:p w14:paraId="1828491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distribution</w:t>
            </w:r>
          </w:p>
        </w:tc>
        <w:tc>
          <w:tcPr>
            <w:tcW w:w="6628" w:type="dxa"/>
          </w:tcPr>
          <w:p w14:paraId="5C89FBA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10 UEs per sector/cell for system performance related KPI (if supported) [e.g., throughput] for full buffer traffic (if supported) evaluation (model inference).</w:t>
            </w:r>
          </w:p>
          <w:p w14:paraId="348759BB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eastAsia="en-US"/>
              </w:rPr>
              <w:t>X UEs per sector/cell for system performance related KPI for FTP traffic (if supported) evaluation (model inference).</w:t>
            </w:r>
          </w:p>
          <w:p w14:paraId="478A39A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eastAsia="en-US"/>
              </w:rPr>
              <w:t xml:space="preserve">Other values are not precluded. </w:t>
            </w:r>
          </w:p>
          <w:p w14:paraId="1CD23933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Number of UEs per sector/cell during data collection (training/testing) is reported by companies if relevant.</w:t>
            </w:r>
          </w:p>
          <w:p w14:paraId="47E90D3A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</w:p>
          <w:p w14:paraId="52AD50A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For spatial domain beam prediction (optional to compare different UE distributions assumptions):</w:t>
            </w:r>
          </w:p>
          <w:p w14:paraId="5DFBBD54" w14:textId="77777777" w:rsidR="0095291B" w:rsidRPr="00276CF5" w:rsidRDefault="0095291B" w:rsidP="00784D97">
            <w:pPr>
              <w:widowControl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-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ab/>
              <w:t>Option 1: 80% indoor ,20% outdoor as in TR 38.901</w:t>
            </w:r>
          </w:p>
          <w:p w14:paraId="1D9B353B" w14:textId="77777777" w:rsidR="0095291B" w:rsidRPr="00276CF5" w:rsidRDefault="0095291B" w:rsidP="00784D97">
            <w:pPr>
              <w:widowControl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-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ab/>
              <w:t>Option 2: 100% outdoor</w:t>
            </w:r>
          </w:p>
          <w:p w14:paraId="6655D99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For time domain prediction: 100% outdoor</w:t>
            </w:r>
          </w:p>
        </w:tc>
      </w:tr>
      <w:bookmarkEnd w:id="8"/>
      <w:tr w:rsidR="0095291B" w:rsidRPr="00276CF5" w14:paraId="38047B73" w14:textId="77777777" w:rsidTr="00784D97">
        <w:trPr>
          <w:jc w:val="center"/>
        </w:trPr>
        <w:tc>
          <w:tcPr>
            <w:tcW w:w="2547" w:type="dxa"/>
          </w:tcPr>
          <w:p w14:paraId="0AE95DC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Transmission Power</w:t>
            </w:r>
          </w:p>
        </w:tc>
        <w:tc>
          <w:tcPr>
            <w:tcW w:w="6628" w:type="dxa"/>
          </w:tcPr>
          <w:p w14:paraId="35C0944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Maximum Power and Maximum EIRP for base station and UE as given by corresponding scenario in 38.802 (Table A.2.1-1 and Table A.2.1-2)</w:t>
            </w:r>
          </w:p>
        </w:tc>
      </w:tr>
      <w:tr w:rsidR="0095291B" w:rsidRPr="00276CF5" w14:paraId="56DA4B6B" w14:textId="77777777" w:rsidTr="00784D97">
        <w:trPr>
          <w:jc w:val="center"/>
        </w:trPr>
        <w:tc>
          <w:tcPr>
            <w:tcW w:w="2547" w:type="dxa"/>
          </w:tcPr>
          <w:p w14:paraId="1F00AB98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BS Antenna Configuration</w:t>
            </w:r>
          </w:p>
        </w:tc>
        <w:tc>
          <w:tcPr>
            <w:tcW w:w="6628" w:type="dxa"/>
          </w:tcPr>
          <w:p w14:paraId="77C39E43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Antenna setup and port layouts at </w:t>
            </w:r>
            <w:proofErr w:type="spellStart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gNB</w:t>
            </w:r>
            <w:proofErr w:type="spellEnd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: (4, 8, 2, 1, 1, 1, 1), (</w:t>
            </w:r>
            <w:proofErr w:type="spellStart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dV</w:t>
            </w:r>
            <w:proofErr w:type="spellEnd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, </w:t>
            </w:r>
            <w:proofErr w:type="spellStart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dH</w:t>
            </w:r>
            <w:proofErr w:type="spellEnd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) = (0.5, 0.5) λ</w:t>
            </w:r>
          </w:p>
          <w:p w14:paraId="269B6B73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Other assumptions are not precluded.</w:t>
            </w:r>
          </w:p>
          <w:p w14:paraId="3375DF0A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</w:t>
            </w:r>
          </w:p>
          <w:p w14:paraId="4BFA4851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to explain TXRU weights mapping.</w:t>
            </w:r>
          </w:p>
          <w:p w14:paraId="5BB5226B" w14:textId="77777777" w:rsidR="0095291B" w:rsidRPr="00F17289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</w:t>
            </w:r>
            <w:r w:rsidRPr="00F17289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mpanies to explain beam selection.</w:t>
            </w:r>
          </w:p>
          <w:p w14:paraId="4EF6384A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F17289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Number of BS beams: 32 or 64 downlink Tx beams (max number of available beams) at NW side. Other values, e.g., 256 not preclu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ded.</w:t>
            </w:r>
          </w:p>
        </w:tc>
      </w:tr>
      <w:tr w:rsidR="0095291B" w:rsidRPr="00276CF5" w14:paraId="24777684" w14:textId="77777777" w:rsidTr="00784D97">
        <w:trPr>
          <w:jc w:val="center"/>
        </w:trPr>
        <w:tc>
          <w:tcPr>
            <w:tcW w:w="2547" w:type="dxa"/>
          </w:tcPr>
          <w:p w14:paraId="0F8C2E3A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lastRenderedPageBreak/>
              <w:t>BS Antenna radiation pattern</w:t>
            </w:r>
          </w:p>
        </w:tc>
        <w:tc>
          <w:tcPr>
            <w:tcW w:w="6628" w:type="dxa"/>
          </w:tcPr>
          <w:p w14:paraId="0FD61F3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TR 38.802 Table A.2.1-6, Table A.2.1-7</w:t>
            </w:r>
          </w:p>
        </w:tc>
      </w:tr>
      <w:tr w:rsidR="0095291B" w:rsidRPr="00276CF5" w14:paraId="71ABF082" w14:textId="77777777" w:rsidTr="00784D97">
        <w:trPr>
          <w:jc w:val="center"/>
        </w:trPr>
        <w:tc>
          <w:tcPr>
            <w:tcW w:w="2547" w:type="dxa"/>
          </w:tcPr>
          <w:p w14:paraId="160A660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UE Antenna Configuration</w:t>
            </w:r>
          </w:p>
        </w:tc>
        <w:tc>
          <w:tcPr>
            <w:tcW w:w="6628" w:type="dxa"/>
          </w:tcPr>
          <w:p w14:paraId="27F88CE8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Antenna setup and port layouts at UE: (1, 4, 2, 1, 2, 1, 1), 2 panels (left, right)</w:t>
            </w:r>
          </w:p>
          <w:p w14:paraId="054277E0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Other assumptions are not precluded</w:t>
            </w:r>
          </w:p>
          <w:p w14:paraId="61FD8CD0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</w:p>
          <w:p w14:paraId="570FE97E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to explain TXRU weights mapping.</w:t>
            </w:r>
          </w:p>
          <w:p w14:paraId="187D7020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to explain beam and panel selection.</w:t>
            </w:r>
          </w:p>
          <w:p w14:paraId="1F433DF0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Number of UE beams: 4 or 8 downlink Rx beams (max number of available beams) per UE panel at UE side. Other values, e.g., 16 not precluded.</w:t>
            </w:r>
          </w:p>
        </w:tc>
      </w:tr>
      <w:tr w:rsidR="0095291B" w:rsidRPr="00276CF5" w14:paraId="2ECAABEF" w14:textId="77777777" w:rsidTr="00784D97">
        <w:trPr>
          <w:jc w:val="center"/>
        </w:trPr>
        <w:tc>
          <w:tcPr>
            <w:tcW w:w="2547" w:type="dxa"/>
          </w:tcPr>
          <w:p w14:paraId="6C36A0A3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UE Antenna radiation pattern</w:t>
            </w:r>
          </w:p>
        </w:tc>
        <w:tc>
          <w:tcPr>
            <w:tcW w:w="6628" w:type="dxa"/>
          </w:tcPr>
          <w:p w14:paraId="06BD7F56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TR 38.802 Table A.2.1-8, Table A.2.1-10</w:t>
            </w:r>
          </w:p>
        </w:tc>
      </w:tr>
      <w:tr w:rsidR="0095291B" w:rsidRPr="00276CF5" w14:paraId="7508F6E2" w14:textId="77777777" w:rsidTr="00784D97">
        <w:trPr>
          <w:jc w:val="center"/>
        </w:trPr>
        <w:tc>
          <w:tcPr>
            <w:tcW w:w="2547" w:type="dxa"/>
          </w:tcPr>
          <w:p w14:paraId="3032B150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icrosoft YaHei UI" w:hAnsi="Arial" w:cs="Arial"/>
                <w:color w:val="000000"/>
                <w:kern w:val="0"/>
                <w:sz w:val="18"/>
                <w:szCs w:val="18"/>
                <w:lang w:val="en-GB" w:eastAsia="en-US"/>
              </w:rPr>
              <w:t>Beam correspondence</w:t>
            </w:r>
          </w:p>
        </w:tc>
        <w:tc>
          <w:tcPr>
            <w:tcW w:w="6628" w:type="dxa"/>
          </w:tcPr>
          <w:p w14:paraId="23C91A76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to explain beam correspondence assumptions (in accordance to the two types agreed in RAN4)</w:t>
            </w:r>
          </w:p>
        </w:tc>
      </w:tr>
      <w:tr w:rsidR="0095291B" w:rsidRPr="00276CF5" w14:paraId="1A356EBE" w14:textId="77777777" w:rsidTr="00784D97">
        <w:trPr>
          <w:jc w:val="center"/>
        </w:trPr>
        <w:tc>
          <w:tcPr>
            <w:tcW w:w="2547" w:type="dxa"/>
          </w:tcPr>
          <w:p w14:paraId="73F42A0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Link adaptation</w:t>
            </w:r>
          </w:p>
        </w:tc>
        <w:tc>
          <w:tcPr>
            <w:tcW w:w="6628" w:type="dxa"/>
          </w:tcPr>
          <w:p w14:paraId="78FCEDA3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Based on CSI-RS</w:t>
            </w:r>
          </w:p>
        </w:tc>
      </w:tr>
      <w:tr w:rsidR="0095291B" w:rsidRPr="00276CF5" w14:paraId="1FC03B00" w14:textId="77777777" w:rsidTr="00784D97">
        <w:trPr>
          <w:jc w:val="center"/>
        </w:trPr>
        <w:tc>
          <w:tcPr>
            <w:tcW w:w="2547" w:type="dxa"/>
          </w:tcPr>
          <w:p w14:paraId="0EE6317D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Traffic Model</w:t>
            </w:r>
          </w:p>
        </w:tc>
        <w:tc>
          <w:tcPr>
            <w:tcW w:w="6628" w:type="dxa"/>
          </w:tcPr>
          <w:p w14:paraId="3005404F" w14:textId="77777777" w:rsidR="0095291B" w:rsidRPr="00276CF5" w:rsidRDefault="0095291B" w:rsidP="00784D97">
            <w:pPr>
              <w:keepNext/>
              <w:keepLines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For system performance related KPI (if supported) evaluation (model inference), companies report either of the following traffic model:</w:t>
            </w:r>
          </w:p>
          <w:p w14:paraId="5480DD81" w14:textId="77777777" w:rsidR="0095291B" w:rsidRPr="00276CF5" w:rsidRDefault="0095291B" w:rsidP="00784D97">
            <w:pPr>
              <w:keepNext/>
              <w:keepLines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   Option 1: Full buffer</w:t>
            </w:r>
          </w:p>
          <w:p w14:paraId="6EBE90A7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   Option 2: FTP model with detail assumptions (e.g., FTP model 1, FTP model 3)</w:t>
            </w:r>
          </w:p>
        </w:tc>
      </w:tr>
      <w:tr w:rsidR="0095291B" w:rsidRPr="00276CF5" w14:paraId="69FC046A" w14:textId="77777777" w:rsidTr="00784D97">
        <w:trPr>
          <w:jc w:val="center"/>
        </w:trPr>
        <w:tc>
          <w:tcPr>
            <w:tcW w:w="2547" w:type="dxa"/>
          </w:tcPr>
          <w:p w14:paraId="2CA42AD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Inter-panel calibration for UE</w:t>
            </w:r>
          </w:p>
        </w:tc>
        <w:tc>
          <w:tcPr>
            <w:tcW w:w="6628" w:type="dxa"/>
          </w:tcPr>
          <w:p w14:paraId="310D658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Ideal, non-ideal following 38.802 (optional) – Explain any errors</w:t>
            </w:r>
          </w:p>
        </w:tc>
      </w:tr>
      <w:tr w:rsidR="0095291B" w:rsidRPr="00276CF5" w14:paraId="504ABD78" w14:textId="77777777" w:rsidTr="00784D97">
        <w:trPr>
          <w:jc w:val="center"/>
        </w:trPr>
        <w:tc>
          <w:tcPr>
            <w:tcW w:w="2547" w:type="dxa"/>
          </w:tcPr>
          <w:p w14:paraId="04424EB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Control and RS overhead</w:t>
            </w:r>
          </w:p>
        </w:tc>
        <w:tc>
          <w:tcPr>
            <w:tcW w:w="6628" w:type="dxa"/>
          </w:tcPr>
          <w:p w14:paraId="7ED1C3A0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report details of the assumptions</w:t>
            </w:r>
          </w:p>
        </w:tc>
      </w:tr>
      <w:tr w:rsidR="0095291B" w:rsidRPr="00276CF5" w14:paraId="45F6C04A" w14:textId="77777777" w:rsidTr="00784D97">
        <w:trPr>
          <w:jc w:val="center"/>
        </w:trPr>
        <w:tc>
          <w:tcPr>
            <w:tcW w:w="2547" w:type="dxa"/>
          </w:tcPr>
          <w:p w14:paraId="5E53979B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Control channel decoding</w:t>
            </w:r>
          </w:p>
        </w:tc>
        <w:tc>
          <w:tcPr>
            <w:tcW w:w="6628" w:type="dxa"/>
          </w:tcPr>
          <w:p w14:paraId="47EC0E8B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Ideal or Non-ideal (Companies explain how it is modelled)</w:t>
            </w:r>
          </w:p>
        </w:tc>
      </w:tr>
      <w:tr w:rsidR="0095291B" w:rsidRPr="00276CF5" w14:paraId="262B5655" w14:textId="77777777" w:rsidTr="00784D97">
        <w:trPr>
          <w:jc w:val="center"/>
        </w:trPr>
        <w:tc>
          <w:tcPr>
            <w:tcW w:w="2547" w:type="dxa"/>
          </w:tcPr>
          <w:p w14:paraId="263BAFE6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receiver type</w:t>
            </w:r>
          </w:p>
        </w:tc>
        <w:tc>
          <w:tcPr>
            <w:tcW w:w="6628" w:type="dxa"/>
          </w:tcPr>
          <w:p w14:paraId="5AD7DC4D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MMSE-IRC as the baseline, other advanced receiver is not precluded</w:t>
            </w:r>
          </w:p>
        </w:tc>
      </w:tr>
      <w:tr w:rsidR="0095291B" w:rsidRPr="00276CF5" w14:paraId="12BF8C4E" w14:textId="77777777" w:rsidTr="00784D97">
        <w:trPr>
          <w:jc w:val="center"/>
        </w:trPr>
        <w:tc>
          <w:tcPr>
            <w:tcW w:w="2547" w:type="dxa"/>
          </w:tcPr>
          <w:p w14:paraId="679BC4FB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BF scheme</w:t>
            </w:r>
          </w:p>
        </w:tc>
        <w:tc>
          <w:tcPr>
            <w:tcW w:w="6628" w:type="dxa"/>
          </w:tcPr>
          <w:p w14:paraId="5DE0C3AC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to explain what scheme is used</w:t>
            </w:r>
          </w:p>
        </w:tc>
      </w:tr>
      <w:tr w:rsidR="0095291B" w:rsidRPr="00276CF5" w14:paraId="1372ADC8" w14:textId="77777777" w:rsidTr="00784D97">
        <w:trPr>
          <w:jc w:val="center"/>
        </w:trPr>
        <w:tc>
          <w:tcPr>
            <w:tcW w:w="2547" w:type="dxa"/>
          </w:tcPr>
          <w:p w14:paraId="5976589D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Transmission scheme</w:t>
            </w:r>
          </w:p>
        </w:tc>
        <w:tc>
          <w:tcPr>
            <w:tcW w:w="6628" w:type="dxa"/>
          </w:tcPr>
          <w:p w14:paraId="2C32556E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Multi-antenna port transmission schemes</w:t>
            </w:r>
          </w:p>
          <w:p w14:paraId="220420F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Note: Companies explain details of the using transmission scheme.</w:t>
            </w:r>
          </w:p>
        </w:tc>
      </w:tr>
      <w:tr w:rsidR="0095291B" w:rsidRPr="00276CF5" w14:paraId="73992F03" w14:textId="77777777" w:rsidTr="00784D97">
        <w:trPr>
          <w:jc w:val="center"/>
        </w:trPr>
        <w:tc>
          <w:tcPr>
            <w:tcW w:w="2547" w:type="dxa"/>
          </w:tcPr>
          <w:p w14:paraId="31818EA6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Other simulation assumptions</w:t>
            </w:r>
          </w:p>
        </w:tc>
        <w:tc>
          <w:tcPr>
            <w:tcW w:w="6628" w:type="dxa"/>
          </w:tcPr>
          <w:p w14:paraId="524A4A99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to explain serving TRP selection</w:t>
            </w:r>
          </w:p>
          <w:p w14:paraId="071CB6B0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Companies to explain scheduling algorithm</w:t>
            </w:r>
          </w:p>
        </w:tc>
      </w:tr>
      <w:tr w:rsidR="0095291B" w:rsidRPr="00276CF5" w14:paraId="7DF93435" w14:textId="77777777" w:rsidTr="00784D97">
        <w:trPr>
          <w:jc w:val="center"/>
        </w:trPr>
        <w:tc>
          <w:tcPr>
            <w:tcW w:w="2547" w:type="dxa"/>
          </w:tcPr>
          <w:p w14:paraId="56AD8551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Other potential impairments</w:t>
            </w:r>
          </w:p>
        </w:tc>
        <w:tc>
          <w:tcPr>
            <w:tcW w:w="6628" w:type="dxa"/>
          </w:tcPr>
          <w:p w14:paraId="59E05EB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Not modelled (assumed ideal).</w:t>
            </w:r>
          </w:p>
          <w:p w14:paraId="0F9FBBED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If impairments are included, companies will report the details of the assumed impairments</w:t>
            </w:r>
          </w:p>
        </w:tc>
      </w:tr>
      <w:tr w:rsidR="0095291B" w:rsidRPr="00276CF5" w14:paraId="517B0EDE" w14:textId="77777777" w:rsidTr="00784D97">
        <w:trPr>
          <w:jc w:val="center"/>
        </w:trPr>
        <w:tc>
          <w:tcPr>
            <w:tcW w:w="2547" w:type="dxa"/>
          </w:tcPr>
          <w:p w14:paraId="5C54CF89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BS Tx Power</w:t>
            </w:r>
          </w:p>
        </w:tc>
        <w:tc>
          <w:tcPr>
            <w:tcW w:w="6628" w:type="dxa"/>
          </w:tcPr>
          <w:p w14:paraId="3CAAA56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40 dBm (baseline)</w:t>
            </w:r>
          </w:p>
          <w:p w14:paraId="7997D95F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Other values (e.g., 34 dBm) not precluded</w:t>
            </w:r>
          </w:p>
        </w:tc>
      </w:tr>
      <w:tr w:rsidR="0095291B" w:rsidRPr="00276CF5" w14:paraId="32330E5C" w14:textId="77777777" w:rsidTr="00784D97">
        <w:trPr>
          <w:jc w:val="center"/>
        </w:trPr>
        <w:tc>
          <w:tcPr>
            <w:tcW w:w="2547" w:type="dxa"/>
          </w:tcPr>
          <w:p w14:paraId="78F63023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Maximum UE Tx Power</w:t>
            </w:r>
          </w:p>
        </w:tc>
        <w:tc>
          <w:tcPr>
            <w:tcW w:w="6628" w:type="dxa"/>
          </w:tcPr>
          <w:p w14:paraId="17A1B896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23 dBm</w:t>
            </w:r>
          </w:p>
        </w:tc>
      </w:tr>
      <w:tr w:rsidR="0095291B" w:rsidRPr="00276CF5" w14:paraId="2AA1303B" w14:textId="77777777" w:rsidTr="00784D97">
        <w:trPr>
          <w:jc w:val="center"/>
        </w:trPr>
        <w:tc>
          <w:tcPr>
            <w:tcW w:w="2547" w:type="dxa"/>
          </w:tcPr>
          <w:p w14:paraId="6BBABE47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BS receiver Noise Figure</w:t>
            </w:r>
          </w:p>
        </w:tc>
        <w:tc>
          <w:tcPr>
            <w:tcW w:w="6628" w:type="dxa"/>
          </w:tcPr>
          <w:p w14:paraId="7622A858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7 dB</w:t>
            </w:r>
          </w:p>
        </w:tc>
      </w:tr>
      <w:tr w:rsidR="0095291B" w:rsidRPr="00276CF5" w14:paraId="0C26E8DC" w14:textId="77777777" w:rsidTr="00784D97">
        <w:trPr>
          <w:jc w:val="center"/>
        </w:trPr>
        <w:tc>
          <w:tcPr>
            <w:tcW w:w="2547" w:type="dxa"/>
          </w:tcPr>
          <w:p w14:paraId="04C40F7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receiver Noise Figure</w:t>
            </w:r>
          </w:p>
        </w:tc>
        <w:tc>
          <w:tcPr>
            <w:tcW w:w="6628" w:type="dxa"/>
          </w:tcPr>
          <w:p w14:paraId="70912AE1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10 dB</w:t>
            </w:r>
          </w:p>
        </w:tc>
      </w:tr>
      <w:tr w:rsidR="0095291B" w:rsidRPr="00276CF5" w14:paraId="522660F7" w14:textId="77777777" w:rsidTr="00784D97">
        <w:trPr>
          <w:jc w:val="center"/>
        </w:trPr>
        <w:tc>
          <w:tcPr>
            <w:tcW w:w="2547" w:type="dxa"/>
          </w:tcPr>
          <w:p w14:paraId="4BC001C9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Inter site distance</w:t>
            </w:r>
          </w:p>
        </w:tc>
        <w:tc>
          <w:tcPr>
            <w:tcW w:w="6628" w:type="dxa"/>
          </w:tcPr>
          <w:p w14:paraId="201148E6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200 m</w:t>
            </w:r>
          </w:p>
        </w:tc>
      </w:tr>
      <w:tr w:rsidR="0095291B" w:rsidRPr="00276CF5" w14:paraId="16D56079" w14:textId="77777777" w:rsidTr="00784D97">
        <w:trPr>
          <w:jc w:val="center"/>
        </w:trPr>
        <w:tc>
          <w:tcPr>
            <w:tcW w:w="2547" w:type="dxa"/>
          </w:tcPr>
          <w:p w14:paraId="2562D387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BS Antenna height</w:t>
            </w:r>
          </w:p>
        </w:tc>
        <w:tc>
          <w:tcPr>
            <w:tcW w:w="6628" w:type="dxa"/>
          </w:tcPr>
          <w:p w14:paraId="5B5995D1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25 m</w:t>
            </w:r>
          </w:p>
        </w:tc>
      </w:tr>
      <w:tr w:rsidR="0095291B" w:rsidRPr="00276CF5" w14:paraId="454340C1" w14:textId="77777777" w:rsidTr="00784D97">
        <w:trPr>
          <w:jc w:val="center"/>
        </w:trPr>
        <w:tc>
          <w:tcPr>
            <w:tcW w:w="2547" w:type="dxa"/>
          </w:tcPr>
          <w:p w14:paraId="12E2CADE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Antenna height</w:t>
            </w:r>
          </w:p>
        </w:tc>
        <w:tc>
          <w:tcPr>
            <w:tcW w:w="6628" w:type="dxa"/>
          </w:tcPr>
          <w:p w14:paraId="218D5003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1.5 m</w:t>
            </w:r>
          </w:p>
        </w:tc>
      </w:tr>
      <w:tr w:rsidR="0095291B" w:rsidRPr="00276CF5" w14:paraId="392C3002" w14:textId="77777777" w:rsidTr="00784D97">
        <w:trPr>
          <w:jc w:val="center"/>
        </w:trPr>
        <w:tc>
          <w:tcPr>
            <w:tcW w:w="2547" w:type="dxa"/>
          </w:tcPr>
          <w:p w14:paraId="401818C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Car penetration Loss</w:t>
            </w:r>
          </w:p>
        </w:tc>
        <w:tc>
          <w:tcPr>
            <w:tcW w:w="6628" w:type="dxa"/>
          </w:tcPr>
          <w:p w14:paraId="777AB2D9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38.901, sec 7.4.3.2: μ = 9 dB, </w:t>
            </w:r>
            <w:proofErr w:type="spellStart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σp</w:t>
            </w:r>
            <w:proofErr w:type="spellEnd"/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= 5 dB</w:t>
            </w:r>
          </w:p>
        </w:tc>
      </w:tr>
      <w:tr w:rsidR="0095291B" w:rsidRPr="00276CF5" w14:paraId="08AA55E8" w14:textId="77777777" w:rsidTr="00784D97">
        <w:trPr>
          <w:jc w:val="center"/>
        </w:trPr>
        <w:tc>
          <w:tcPr>
            <w:tcW w:w="2547" w:type="dxa"/>
          </w:tcPr>
          <w:p w14:paraId="6F3A9C42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measurements/reports</w:t>
            </w:r>
          </w:p>
        </w:tc>
        <w:tc>
          <w:tcPr>
            <w:tcW w:w="6628" w:type="dxa"/>
          </w:tcPr>
          <w:p w14:paraId="3689808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At least for Temporal Downlink beam prediction: </w:t>
            </w:r>
          </w:p>
          <w:p w14:paraId="54144190" w14:textId="77777777" w:rsidR="0095291B" w:rsidRPr="00276CF5" w:rsidRDefault="0095291B" w:rsidP="00784D97">
            <w:pPr>
              <w:widowControl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-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ab/>
              <w:t>Periodicity of time instance for each measurement/report in T1: 20ms, 40ms, 80ms, [100ms], 160ms, [960ms]. Other values can be reported.</w:t>
            </w:r>
          </w:p>
          <w:p w14:paraId="28240396" w14:textId="77777777" w:rsidR="0095291B" w:rsidRPr="00276CF5" w:rsidRDefault="0095291B" w:rsidP="00784D97">
            <w:pPr>
              <w:widowControl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-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ab/>
              <w:t>Number of time instances for measurement/report in T1 can be reported. Time instance(s) for prediction can be reported.</w:t>
            </w:r>
          </w:p>
        </w:tc>
      </w:tr>
      <w:tr w:rsidR="0095291B" w:rsidRPr="00276CF5" w14:paraId="69292244" w14:textId="77777777" w:rsidTr="00784D97">
        <w:trPr>
          <w:jc w:val="center"/>
        </w:trPr>
        <w:tc>
          <w:tcPr>
            <w:tcW w:w="2547" w:type="dxa"/>
          </w:tcPr>
          <w:p w14:paraId="09AE528B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Scenario</w:t>
            </w:r>
          </w:p>
        </w:tc>
        <w:tc>
          <w:tcPr>
            <w:tcW w:w="6628" w:type="dxa"/>
          </w:tcPr>
          <w:p w14:paraId="7FA146E1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Dense Urban (macro-layer only, TR 38.913) is the basic scenario for dataset generation and performance evaluation. Other scenarios are not precluded. </w:t>
            </w:r>
          </w:p>
        </w:tc>
      </w:tr>
      <w:tr w:rsidR="0095291B" w:rsidRPr="00276CF5" w14:paraId="1CCDF171" w14:textId="77777777" w:rsidTr="00784D97">
        <w:trPr>
          <w:jc w:val="center"/>
        </w:trPr>
        <w:tc>
          <w:tcPr>
            <w:tcW w:w="2547" w:type="dxa"/>
          </w:tcPr>
          <w:p w14:paraId="6A1486B5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Spatial consistency </w:t>
            </w:r>
          </w:p>
        </w:tc>
        <w:tc>
          <w:tcPr>
            <w:tcW w:w="6628" w:type="dxa"/>
          </w:tcPr>
          <w:p w14:paraId="3080BF32" w14:textId="77777777" w:rsidR="0095291B" w:rsidRPr="00276CF5" w:rsidRDefault="0095291B" w:rsidP="00784D97">
            <w:pPr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At least for BM-Case1, companies report the one of spatial consistency procedures: </w:t>
            </w:r>
          </w:p>
          <w:p w14:paraId="5633BB27" w14:textId="77777777" w:rsidR="0095291B" w:rsidRPr="00276CF5" w:rsidRDefault="0095291B" w:rsidP="00784D97">
            <w:pPr>
              <w:widowControl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-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ab/>
              <w:t>Procedure A in TR38.901</w:t>
            </w:r>
          </w:p>
          <w:p w14:paraId="199FA6C7" w14:textId="77777777" w:rsidR="0095291B" w:rsidRPr="00276CF5" w:rsidRDefault="0095291B" w:rsidP="00784D97">
            <w:pPr>
              <w:widowControl/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-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ab/>
              <w:t>Procedure B in TR38.901</w:t>
            </w:r>
          </w:p>
        </w:tc>
      </w:tr>
      <w:tr w:rsidR="0095291B" w:rsidRPr="00276CF5" w14:paraId="22832D56" w14:textId="77777777" w:rsidTr="00784D97">
        <w:trPr>
          <w:jc w:val="center"/>
        </w:trPr>
        <w:tc>
          <w:tcPr>
            <w:tcW w:w="2547" w:type="dxa"/>
          </w:tcPr>
          <w:p w14:paraId="23B44B07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trajectory model</w:t>
            </w:r>
          </w:p>
        </w:tc>
        <w:tc>
          <w:tcPr>
            <w:tcW w:w="6628" w:type="dxa"/>
          </w:tcPr>
          <w:p w14:paraId="56AF1040" w14:textId="77777777" w:rsidR="0095291B" w:rsidRPr="00276CF5" w:rsidRDefault="0095291B" w:rsidP="00784D97">
            <w:pPr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UE trajectory model is defined at least for </w:t>
            </w:r>
            <w:r w:rsidRPr="00276CF5">
              <w:rPr>
                <w:rFonts w:ascii="Arial" w:eastAsia="MS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temporal beam prediction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in initial phase of the evaluation. Further details below. </w:t>
            </w:r>
          </w:p>
          <w:p w14:paraId="150F56BF" w14:textId="77777777" w:rsidR="0095291B" w:rsidRPr="00276CF5" w:rsidRDefault="0095291B" w:rsidP="00784D97">
            <w:pPr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</w:p>
          <w:p w14:paraId="087F9BA8" w14:textId="77777777" w:rsidR="0095291B" w:rsidRPr="00276CF5" w:rsidRDefault="0095291B" w:rsidP="00784D97">
            <w:pPr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UE trajectory model is not necessarily to be defined at least for </w:t>
            </w:r>
            <w:r w:rsidRPr="00276CF5">
              <w:rPr>
                <w:rFonts w:ascii="Arial" w:eastAsia="MS Mincho" w:hAnsi="Arial" w:cs="Arial"/>
                <w:i/>
                <w:iCs/>
                <w:kern w:val="0"/>
                <w:sz w:val="18"/>
                <w:szCs w:val="18"/>
                <w:lang w:val="en-GB" w:eastAsia="en-US"/>
              </w:rPr>
              <w:t>spatial-domain beam prediction</w:t>
            </w: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 xml:space="preserve"> in initial phase of the evaluation.</w:t>
            </w:r>
          </w:p>
        </w:tc>
      </w:tr>
      <w:tr w:rsidR="0095291B" w:rsidRPr="0056503E" w14:paraId="605BA342" w14:textId="77777777" w:rsidTr="00784D97">
        <w:trPr>
          <w:jc w:val="center"/>
        </w:trPr>
        <w:tc>
          <w:tcPr>
            <w:tcW w:w="2547" w:type="dxa"/>
          </w:tcPr>
          <w:p w14:paraId="1D6F03A7" w14:textId="77777777" w:rsidR="0095291B" w:rsidRPr="00276CF5" w:rsidRDefault="0095291B" w:rsidP="00784D97">
            <w:pPr>
              <w:jc w:val="left"/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rotation</w:t>
            </w:r>
          </w:p>
        </w:tc>
        <w:tc>
          <w:tcPr>
            <w:tcW w:w="6628" w:type="dxa"/>
          </w:tcPr>
          <w:p w14:paraId="46EBD51D" w14:textId="77777777" w:rsidR="0095291B" w:rsidRPr="00276CF5" w:rsidRDefault="0095291B" w:rsidP="00784D97">
            <w:pPr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</w:pPr>
            <w:r w:rsidRPr="00276CF5">
              <w:rPr>
                <w:rFonts w:ascii="Arial" w:eastAsia="MS Mincho" w:hAnsi="Arial" w:cs="Arial"/>
                <w:kern w:val="0"/>
                <w:sz w:val="18"/>
                <w:szCs w:val="18"/>
                <w:lang w:val="en-GB" w:eastAsia="en-US"/>
              </w:rPr>
              <w:t>UE speed to be reported. Note: UE rotation speed = 0, i.e., no UE rotation, is not precluded</w:t>
            </w:r>
          </w:p>
        </w:tc>
      </w:tr>
    </w:tbl>
    <w:p w14:paraId="3728CB08" w14:textId="113064CB" w:rsidR="0095291B" w:rsidRDefault="0095291B" w:rsidP="00BE10AE">
      <w:pPr>
        <w:pStyle w:val="references"/>
        <w:spacing w:line="360" w:lineRule="auto"/>
        <w:rPr>
          <w:szCs w:val="24"/>
        </w:rPr>
      </w:pPr>
    </w:p>
    <w:sectPr w:rsidR="0095291B" w:rsidSect="001B7883">
      <w:pgSz w:w="11906" w:h="16838"/>
      <w:pgMar w:top="1418" w:right="1418" w:bottom="1418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F041A" w14:textId="77777777" w:rsidR="009956FE" w:rsidRDefault="009956FE" w:rsidP="00220622">
      <w:r>
        <w:separator/>
      </w:r>
    </w:p>
  </w:endnote>
  <w:endnote w:type="continuationSeparator" w:id="0">
    <w:p w14:paraId="56F492A6" w14:textId="77777777" w:rsidR="009956FE" w:rsidRDefault="009956FE" w:rsidP="00220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5547B" w14:textId="77777777" w:rsidR="009956FE" w:rsidRDefault="009956FE" w:rsidP="00220622">
      <w:r>
        <w:separator/>
      </w:r>
    </w:p>
  </w:footnote>
  <w:footnote w:type="continuationSeparator" w:id="0">
    <w:p w14:paraId="2AE49AAB" w14:textId="77777777" w:rsidR="009956FE" w:rsidRDefault="009956FE" w:rsidP="00220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52247FC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F8812F1"/>
    <w:multiLevelType w:val="multilevel"/>
    <w:tmpl w:val="BDA26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66608B"/>
    <w:multiLevelType w:val="multilevel"/>
    <w:tmpl w:val="14881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BA94C64"/>
    <w:multiLevelType w:val="multilevel"/>
    <w:tmpl w:val="C3B0F274"/>
    <w:lvl w:ilvl="0">
      <w:start w:val="38"/>
      <w:numFmt w:val="bullet"/>
      <w:lvlText w:val="-"/>
      <w:lvlJc w:val="left"/>
      <w:pPr>
        <w:ind w:left="360" w:hanging="360"/>
      </w:pPr>
      <w:rPr>
        <w:rFonts w:ascii="Arial" w:eastAsia="Microsoft YaHei UI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0237317"/>
    <w:multiLevelType w:val="hybridMultilevel"/>
    <w:tmpl w:val="68DEA12E"/>
    <w:lvl w:ilvl="0" w:tplc="8B2C92E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4720A83"/>
    <w:multiLevelType w:val="hybridMultilevel"/>
    <w:tmpl w:val="0E0AF04E"/>
    <w:lvl w:ilvl="0" w:tplc="8B2C92E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 w15:restartNumberingAfterBreak="0">
    <w:nsid w:val="5A066FC7"/>
    <w:multiLevelType w:val="multilevel"/>
    <w:tmpl w:val="DD5220D6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617C2E87"/>
    <w:multiLevelType w:val="multilevel"/>
    <w:tmpl w:val="52120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0A077F"/>
    <w:multiLevelType w:val="hybridMultilevel"/>
    <w:tmpl w:val="85940AD6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6"/>
  </w:num>
  <w:num w:numId="5">
    <w:abstractNumId w:val="5"/>
  </w:num>
  <w:num w:numId="6">
    <w:abstractNumId w:val="3"/>
  </w:num>
  <w:num w:numId="7">
    <w:abstractNumId w:val="9"/>
  </w:num>
  <w:num w:numId="8">
    <w:abstractNumId w:val="0"/>
  </w:num>
  <w:num w:numId="9">
    <w:abstractNumId w:val="11"/>
  </w:num>
  <w:num w:numId="10">
    <w:abstractNumId w:val="13"/>
  </w:num>
  <w:num w:numId="11">
    <w:abstractNumId w:val="4"/>
  </w:num>
  <w:num w:numId="12">
    <w:abstractNumId w:val="7"/>
  </w:num>
  <w:num w:numId="13">
    <w:abstractNumId w:val="2"/>
  </w:num>
  <w:num w:numId="14">
    <w:abstractNumId w:val="14"/>
  </w:num>
  <w:num w:numId="15">
    <w:abstractNumId w:val="14"/>
  </w:num>
  <w:num w:numId="16">
    <w:abstractNumId w:val="10"/>
  </w:num>
  <w:num w:numId="17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jSxNDUwtDQxMrM0NzZW0lEKTi0uzszPAykwMqgFAG0YHjstAAAA"/>
  </w:docVars>
  <w:rsids>
    <w:rsidRoot w:val="009A73FA"/>
    <w:rsid w:val="000016E1"/>
    <w:rsid w:val="000034A3"/>
    <w:rsid w:val="000039D0"/>
    <w:rsid w:val="00004720"/>
    <w:rsid w:val="000050A3"/>
    <w:rsid w:val="0000541A"/>
    <w:rsid w:val="00005A1A"/>
    <w:rsid w:val="000071CF"/>
    <w:rsid w:val="000108AB"/>
    <w:rsid w:val="00011D9F"/>
    <w:rsid w:val="00013198"/>
    <w:rsid w:val="000149AB"/>
    <w:rsid w:val="00014C21"/>
    <w:rsid w:val="00015247"/>
    <w:rsid w:val="0001575E"/>
    <w:rsid w:val="00015894"/>
    <w:rsid w:val="00017DD9"/>
    <w:rsid w:val="00021F33"/>
    <w:rsid w:val="00022FD6"/>
    <w:rsid w:val="0002306A"/>
    <w:rsid w:val="00023190"/>
    <w:rsid w:val="0002526E"/>
    <w:rsid w:val="000255D6"/>
    <w:rsid w:val="000267BC"/>
    <w:rsid w:val="00026D06"/>
    <w:rsid w:val="00027385"/>
    <w:rsid w:val="00027D7C"/>
    <w:rsid w:val="0003015C"/>
    <w:rsid w:val="0003035A"/>
    <w:rsid w:val="00031CF1"/>
    <w:rsid w:val="00032ADA"/>
    <w:rsid w:val="00033199"/>
    <w:rsid w:val="0003346F"/>
    <w:rsid w:val="00035FF6"/>
    <w:rsid w:val="000362D3"/>
    <w:rsid w:val="00036DF2"/>
    <w:rsid w:val="00037139"/>
    <w:rsid w:val="00037C01"/>
    <w:rsid w:val="000412E0"/>
    <w:rsid w:val="000414BD"/>
    <w:rsid w:val="00041FBA"/>
    <w:rsid w:val="000426B8"/>
    <w:rsid w:val="00042EB5"/>
    <w:rsid w:val="00043D42"/>
    <w:rsid w:val="00045C95"/>
    <w:rsid w:val="0005050F"/>
    <w:rsid w:val="000507F8"/>
    <w:rsid w:val="00051AAF"/>
    <w:rsid w:val="0005267A"/>
    <w:rsid w:val="000549CD"/>
    <w:rsid w:val="00055115"/>
    <w:rsid w:val="00055E54"/>
    <w:rsid w:val="00057507"/>
    <w:rsid w:val="00057B13"/>
    <w:rsid w:val="0006163B"/>
    <w:rsid w:val="00061F34"/>
    <w:rsid w:val="00063D3D"/>
    <w:rsid w:val="00064C90"/>
    <w:rsid w:val="00065C1C"/>
    <w:rsid w:val="00066FED"/>
    <w:rsid w:val="000670C4"/>
    <w:rsid w:val="00067DD9"/>
    <w:rsid w:val="00071973"/>
    <w:rsid w:val="00071B22"/>
    <w:rsid w:val="00072051"/>
    <w:rsid w:val="000732C7"/>
    <w:rsid w:val="000748DE"/>
    <w:rsid w:val="0007615F"/>
    <w:rsid w:val="00076335"/>
    <w:rsid w:val="00077C1D"/>
    <w:rsid w:val="00081220"/>
    <w:rsid w:val="0008123A"/>
    <w:rsid w:val="000821DD"/>
    <w:rsid w:val="00082629"/>
    <w:rsid w:val="00084929"/>
    <w:rsid w:val="00084C4E"/>
    <w:rsid w:val="000854BB"/>
    <w:rsid w:val="000859E3"/>
    <w:rsid w:val="00085B0F"/>
    <w:rsid w:val="00086004"/>
    <w:rsid w:val="0009062D"/>
    <w:rsid w:val="00091A0C"/>
    <w:rsid w:val="00094C3F"/>
    <w:rsid w:val="00095380"/>
    <w:rsid w:val="00095A1E"/>
    <w:rsid w:val="00095A4F"/>
    <w:rsid w:val="00095C91"/>
    <w:rsid w:val="00095D4E"/>
    <w:rsid w:val="000972F7"/>
    <w:rsid w:val="000A0A36"/>
    <w:rsid w:val="000A109A"/>
    <w:rsid w:val="000A1656"/>
    <w:rsid w:val="000A3ADA"/>
    <w:rsid w:val="000A73ED"/>
    <w:rsid w:val="000A7CF8"/>
    <w:rsid w:val="000B164A"/>
    <w:rsid w:val="000B291F"/>
    <w:rsid w:val="000B34E3"/>
    <w:rsid w:val="000B5475"/>
    <w:rsid w:val="000B5738"/>
    <w:rsid w:val="000C111F"/>
    <w:rsid w:val="000C2B25"/>
    <w:rsid w:val="000C3A02"/>
    <w:rsid w:val="000C4187"/>
    <w:rsid w:val="000C47F1"/>
    <w:rsid w:val="000C487F"/>
    <w:rsid w:val="000C60A6"/>
    <w:rsid w:val="000C6656"/>
    <w:rsid w:val="000C6FCD"/>
    <w:rsid w:val="000C791D"/>
    <w:rsid w:val="000D1DE3"/>
    <w:rsid w:val="000D2319"/>
    <w:rsid w:val="000D2641"/>
    <w:rsid w:val="000D43D5"/>
    <w:rsid w:val="000D523D"/>
    <w:rsid w:val="000D72BA"/>
    <w:rsid w:val="000E1C3D"/>
    <w:rsid w:val="000E1CC0"/>
    <w:rsid w:val="000E2D9A"/>
    <w:rsid w:val="000E3A47"/>
    <w:rsid w:val="000E7751"/>
    <w:rsid w:val="000E7A7A"/>
    <w:rsid w:val="000F076B"/>
    <w:rsid w:val="000F1DF5"/>
    <w:rsid w:val="000F419D"/>
    <w:rsid w:val="000F49D0"/>
    <w:rsid w:val="000F551A"/>
    <w:rsid w:val="000F6151"/>
    <w:rsid w:val="000F6B02"/>
    <w:rsid w:val="000F6E39"/>
    <w:rsid w:val="000F7A08"/>
    <w:rsid w:val="001018CD"/>
    <w:rsid w:val="00102343"/>
    <w:rsid w:val="001049E1"/>
    <w:rsid w:val="00105610"/>
    <w:rsid w:val="00105ECF"/>
    <w:rsid w:val="0010634A"/>
    <w:rsid w:val="00106A72"/>
    <w:rsid w:val="001070EC"/>
    <w:rsid w:val="0010711C"/>
    <w:rsid w:val="00107121"/>
    <w:rsid w:val="00107CC0"/>
    <w:rsid w:val="00107DE5"/>
    <w:rsid w:val="001112CF"/>
    <w:rsid w:val="00111DCD"/>
    <w:rsid w:val="001123BB"/>
    <w:rsid w:val="0011242F"/>
    <w:rsid w:val="001124D7"/>
    <w:rsid w:val="00112FF6"/>
    <w:rsid w:val="001131BB"/>
    <w:rsid w:val="001133DD"/>
    <w:rsid w:val="001134C8"/>
    <w:rsid w:val="00113FC2"/>
    <w:rsid w:val="00114680"/>
    <w:rsid w:val="0011476B"/>
    <w:rsid w:val="00114DE6"/>
    <w:rsid w:val="00115D54"/>
    <w:rsid w:val="00115E67"/>
    <w:rsid w:val="00120F94"/>
    <w:rsid w:val="00121A0B"/>
    <w:rsid w:val="0012215C"/>
    <w:rsid w:val="001225B7"/>
    <w:rsid w:val="0012336B"/>
    <w:rsid w:val="001236B7"/>
    <w:rsid w:val="00123A76"/>
    <w:rsid w:val="001256DD"/>
    <w:rsid w:val="00125D69"/>
    <w:rsid w:val="00127026"/>
    <w:rsid w:val="0013009C"/>
    <w:rsid w:val="00131BCE"/>
    <w:rsid w:val="00133445"/>
    <w:rsid w:val="00133C26"/>
    <w:rsid w:val="00133D77"/>
    <w:rsid w:val="001344DD"/>
    <w:rsid w:val="00134FC7"/>
    <w:rsid w:val="001350B9"/>
    <w:rsid w:val="001404C3"/>
    <w:rsid w:val="00140A26"/>
    <w:rsid w:val="00140E0E"/>
    <w:rsid w:val="00143E21"/>
    <w:rsid w:val="00144123"/>
    <w:rsid w:val="001441CA"/>
    <w:rsid w:val="001452E8"/>
    <w:rsid w:val="0014557C"/>
    <w:rsid w:val="0014679B"/>
    <w:rsid w:val="001474EB"/>
    <w:rsid w:val="00147519"/>
    <w:rsid w:val="001502F0"/>
    <w:rsid w:val="00152291"/>
    <w:rsid w:val="00152BB2"/>
    <w:rsid w:val="00154402"/>
    <w:rsid w:val="001547F7"/>
    <w:rsid w:val="00154B48"/>
    <w:rsid w:val="00156E58"/>
    <w:rsid w:val="0016039C"/>
    <w:rsid w:val="00160A0B"/>
    <w:rsid w:val="00161306"/>
    <w:rsid w:val="00161967"/>
    <w:rsid w:val="001629D4"/>
    <w:rsid w:val="0016361C"/>
    <w:rsid w:val="00163A2C"/>
    <w:rsid w:val="00164414"/>
    <w:rsid w:val="00164BA9"/>
    <w:rsid w:val="00165162"/>
    <w:rsid w:val="00165F4B"/>
    <w:rsid w:val="001667A2"/>
    <w:rsid w:val="00166CE8"/>
    <w:rsid w:val="00166F75"/>
    <w:rsid w:val="00167162"/>
    <w:rsid w:val="0017073C"/>
    <w:rsid w:val="00170EAA"/>
    <w:rsid w:val="00172881"/>
    <w:rsid w:val="00172A06"/>
    <w:rsid w:val="00173A3C"/>
    <w:rsid w:val="00173F95"/>
    <w:rsid w:val="00174C10"/>
    <w:rsid w:val="00175396"/>
    <w:rsid w:val="00175CF4"/>
    <w:rsid w:val="00176012"/>
    <w:rsid w:val="0017734D"/>
    <w:rsid w:val="001803B9"/>
    <w:rsid w:val="0018104D"/>
    <w:rsid w:val="00183726"/>
    <w:rsid w:val="00183A23"/>
    <w:rsid w:val="0018485C"/>
    <w:rsid w:val="0018545E"/>
    <w:rsid w:val="00186140"/>
    <w:rsid w:val="00187FB2"/>
    <w:rsid w:val="00190D6F"/>
    <w:rsid w:val="00191155"/>
    <w:rsid w:val="0019262C"/>
    <w:rsid w:val="00195A97"/>
    <w:rsid w:val="00195CF0"/>
    <w:rsid w:val="00195F1E"/>
    <w:rsid w:val="001962FC"/>
    <w:rsid w:val="0019649C"/>
    <w:rsid w:val="00196A0C"/>
    <w:rsid w:val="00197448"/>
    <w:rsid w:val="00197A18"/>
    <w:rsid w:val="001A0491"/>
    <w:rsid w:val="001A122B"/>
    <w:rsid w:val="001A2615"/>
    <w:rsid w:val="001A2BFF"/>
    <w:rsid w:val="001A3AD5"/>
    <w:rsid w:val="001A4591"/>
    <w:rsid w:val="001A596F"/>
    <w:rsid w:val="001A6B07"/>
    <w:rsid w:val="001A6FE4"/>
    <w:rsid w:val="001B144A"/>
    <w:rsid w:val="001B1514"/>
    <w:rsid w:val="001B1F0C"/>
    <w:rsid w:val="001B3721"/>
    <w:rsid w:val="001B386B"/>
    <w:rsid w:val="001B40AA"/>
    <w:rsid w:val="001B4938"/>
    <w:rsid w:val="001B5700"/>
    <w:rsid w:val="001B68E6"/>
    <w:rsid w:val="001B7230"/>
    <w:rsid w:val="001B76E5"/>
    <w:rsid w:val="001B7883"/>
    <w:rsid w:val="001C0474"/>
    <w:rsid w:val="001C0AEB"/>
    <w:rsid w:val="001C0E19"/>
    <w:rsid w:val="001C12CA"/>
    <w:rsid w:val="001C2187"/>
    <w:rsid w:val="001C3C4D"/>
    <w:rsid w:val="001C3EF6"/>
    <w:rsid w:val="001C467B"/>
    <w:rsid w:val="001C59E9"/>
    <w:rsid w:val="001C6162"/>
    <w:rsid w:val="001C630B"/>
    <w:rsid w:val="001C6350"/>
    <w:rsid w:val="001C6425"/>
    <w:rsid w:val="001C762A"/>
    <w:rsid w:val="001D1182"/>
    <w:rsid w:val="001D123F"/>
    <w:rsid w:val="001D290A"/>
    <w:rsid w:val="001D29B0"/>
    <w:rsid w:val="001D2BE5"/>
    <w:rsid w:val="001D31AF"/>
    <w:rsid w:val="001D4B29"/>
    <w:rsid w:val="001D5EA9"/>
    <w:rsid w:val="001D63FA"/>
    <w:rsid w:val="001D7A1B"/>
    <w:rsid w:val="001E1257"/>
    <w:rsid w:val="001E13B7"/>
    <w:rsid w:val="001E255C"/>
    <w:rsid w:val="001E2B2B"/>
    <w:rsid w:val="001E3C20"/>
    <w:rsid w:val="001E3E30"/>
    <w:rsid w:val="001E40D9"/>
    <w:rsid w:val="001E4ACF"/>
    <w:rsid w:val="001E4B33"/>
    <w:rsid w:val="001E7347"/>
    <w:rsid w:val="001E7386"/>
    <w:rsid w:val="001E7597"/>
    <w:rsid w:val="001E7A34"/>
    <w:rsid w:val="001E7F0C"/>
    <w:rsid w:val="001F083B"/>
    <w:rsid w:val="001F1767"/>
    <w:rsid w:val="001F18EA"/>
    <w:rsid w:val="001F2DA3"/>
    <w:rsid w:val="001F32B9"/>
    <w:rsid w:val="001F4D8E"/>
    <w:rsid w:val="001F546F"/>
    <w:rsid w:val="001F5FF2"/>
    <w:rsid w:val="001F6B05"/>
    <w:rsid w:val="001F703E"/>
    <w:rsid w:val="001F73A7"/>
    <w:rsid w:val="001F7989"/>
    <w:rsid w:val="00200572"/>
    <w:rsid w:val="00202365"/>
    <w:rsid w:val="00202561"/>
    <w:rsid w:val="0020272C"/>
    <w:rsid w:val="0020452A"/>
    <w:rsid w:val="00204D89"/>
    <w:rsid w:val="00206EFB"/>
    <w:rsid w:val="0020759A"/>
    <w:rsid w:val="00207DC9"/>
    <w:rsid w:val="00210095"/>
    <w:rsid w:val="00210922"/>
    <w:rsid w:val="00211464"/>
    <w:rsid w:val="002116BD"/>
    <w:rsid w:val="00211E2D"/>
    <w:rsid w:val="00214BF3"/>
    <w:rsid w:val="00214D45"/>
    <w:rsid w:val="00215526"/>
    <w:rsid w:val="00215A1F"/>
    <w:rsid w:val="00215A48"/>
    <w:rsid w:val="00216B3C"/>
    <w:rsid w:val="002201D5"/>
    <w:rsid w:val="00220622"/>
    <w:rsid w:val="00221D8D"/>
    <w:rsid w:val="0022275C"/>
    <w:rsid w:val="00223083"/>
    <w:rsid w:val="0022402D"/>
    <w:rsid w:val="002266D2"/>
    <w:rsid w:val="00226A0A"/>
    <w:rsid w:val="00227A0B"/>
    <w:rsid w:val="00234299"/>
    <w:rsid w:val="002349C5"/>
    <w:rsid w:val="002358A1"/>
    <w:rsid w:val="00235B42"/>
    <w:rsid w:val="00236620"/>
    <w:rsid w:val="002371F2"/>
    <w:rsid w:val="00237FE5"/>
    <w:rsid w:val="00240807"/>
    <w:rsid w:val="002417C4"/>
    <w:rsid w:val="00242AFE"/>
    <w:rsid w:val="00245380"/>
    <w:rsid w:val="002470B0"/>
    <w:rsid w:val="002517B2"/>
    <w:rsid w:val="00252134"/>
    <w:rsid w:val="00252406"/>
    <w:rsid w:val="00252FB7"/>
    <w:rsid w:val="002539FE"/>
    <w:rsid w:val="002545FC"/>
    <w:rsid w:val="002550C9"/>
    <w:rsid w:val="00255204"/>
    <w:rsid w:val="00256C98"/>
    <w:rsid w:val="00257085"/>
    <w:rsid w:val="00260883"/>
    <w:rsid w:val="00260C29"/>
    <w:rsid w:val="00260CF6"/>
    <w:rsid w:val="00260D05"/>
    <w:rsid w:val="002617D9"/>
    <w:rsid w:val="00262443"/>
    <w:rsid w:val="00262816"/>
    <w:rsid w:val="00262AE8"/>
    <w:rsid w:val="0026316D"/>
    <w:rsid w:val="0026325B"/>
    <w:rsid w:val="0026359C"/>
    <w:rsid w:val="00264FF0"/>
    <w:rsid w:val="00266ABB"/>
    <w:rsid w:val="0026785A"/>
    <w:rsid w:val="00267C80"/>
    <w:rsid w:val="0027046A"/>
    <w:rsid w:val="0027071F"/>
    <w:rsid w:val="00271E9B"/>
    <w:rsid w:val="002729D3"/>
    <w:rsid w:val="00273446"/>
    <w:rsid w:val="00274196"/>
    <w:rsid w:val="00275881"/>
    <w:rsid w:val="00276CF5"/>
    <w:rsid w:val="00277C72"/>
    <w:rsid w:val="00280D14"/>
    <w:rsid w:val="002811D0"/>
    <w:rsid w:val="002816F9"/>
    <w:rsid w:val="002819F9"/>
    <w:rsid w:val="00282DAC"/>
    <w:rsid w:val="00282DE3"/>
    <w:rsid w:val="00284ADF"/>
    <w:rsid w:val="00284DBE"/>
    <w:rsid w:val="00284F57"/>
    <w:rsid w:val="00286196"/>
    <w:rsid w:val="002878AB"/>
    <w:rsid w:val="002902C4"/>
    <w:rsid w:val="002903DD"/>
    <w:rsid w:val="00290A4E"/>
    <w:rsid w:val="002919A6"/>
    <w:rsid w:val="00291AC6"/>
    <w:rsid w:val="00291F74"/>
    <w:rsid w:val="0029242D"/>
    <w:rsid w:val="00292D3E"/>
    <w:rsid w:val="00293481"/>
    <w:rsid w:val="00294013"/>
    <w:rsid w:val="0029406D"/>
    <w:rsid w:val="00294A86"/>
    <w:rsid w:val="00294C2C"/>
    <w:rsid w:val="002955A4"/>
    <w:rsid w:val="002A0124"/>
    <w:rsid w:val="002A12D4"/>
    <w:rsid w:val="002A16C2"/>
    <w:rsid w:val="002A44A0"/>
    <w:rsid w:val="002A53A2"/>
    <w:rsid w:val="002A5674"/>
    <w:rsid w:val="002A5CF6"/>
    <w:rsid w:val="002A5F33"/>
    <w:rsid w:val="002A6769"/>
    <w:rsid w:val="002A6ED0"/>
    <w:rsid w:val="002A7E4C"/>
    <w:rsid w:val="002B1DC9"/>
    <w:rsid w:val="002B2DCC"/>
    <w:rsid w:val="002B4080"/>
    <w:rsid w:val="002B4640"/>
    <w:rsid w:val="002B5591"/>
    <w:rsid w:val="002B5CE7"/>
    <w:rsid w:val="002B646A"/>
    <w:rsid w:val="002B78F5"/>
    <w:rsid w:val="002B7FC9"/>
    <w:rsid w:val="002C08DE"/>
    <w:rsid w:val="002C1BF8"/>
    <w:rsid w:val="002C2324"/>
    <w:rsid w:val="002C29A1"/>
    <w:rsid w:val="002C2CB1"/>
    <w:rsid w:val="002C2DAB"/>
    <w:rsid w:val="002C465D"/>
    <w:rsid w:val="002C48EA"/>
    <w:rsid w:val="002C492D"/>
    <w:rsid w:val="002C577D"/>
    <w:rsid w:val="002C5C90"/>
    <w:rsid w:val="002C65A3"/>
    <w:rsid w:val="002C706A"/>
    <w:rsid w:val="002C7279"/>
    <w:rsid w:val="002C7496"/>
    <w:rsid w:val="002C7FDC"/>
    <w:rsid w:val="002D0653"/>
    <w:rsid w:val="002D0C8E"/>
    <w:rsid w:val="002D0DF3"/>
    <w:rsid w:val="002D108F"/>
    <w:rsid w:val="002D2103"/>
    <w:rsid w:val="002D2F9D"/>
    <w:rsid w:val="002D3322"/>
    <w:rsid w:val="002D4422"/>
    <w:rsid w:val="002D4E44"/>
    <w:rsid w:val="002D5EEB"/>
    <w:rsid w:val="002D7B80"/>
    <w:rsid w:val="002E021A"/>
    <w:rsid w:val="002E0AA0"/>
    <w:rsid w:val="002E0F75"/>
    <w:rsid w:val="002E0F90"/>
    <w:rsid w:val="002E15A4"/>
    <w:rsid w:val="002E2B67"/>
    <w:rsid w:val="002E2D41"/>
    <w:rsid w:val="002E4768"/>
    <w:rsid w:val="002E48C5"/>
    <w:rsid w:val="002E57A4"/>
    <w:rsid w:val="002E7BA3"/>
    <w:rsid w:val="002F0A5D"/>
    <w:rsid w:val="002F107C"/>
    <w:rsid w:val="002F199F"/>
    <w:rsid w:val="002F23B9"/>
    <w:rsid w:val="002F24DB"/>
    <w:rsid w:val="002F6D0A"/>
    <w:rsid w:val="0030082A"/>
    <w:rsid w:val="00300B12"/>
    <w:rsid w:val="00301E4A"/>
    <w:rsid w:val="003028F1"/>
    <w:rsid w:val="00302DA9"/>
    <w:rsid w:val="00302F7F"/>
    <w:rsid w:val="00306665"/>
    <w:rsid w:val="0030750F"/>
    <w:rsid w:val="00307E81"/>
    <w:rsid w:val="003101A7"/>
    <w:rsid w:val="00311D61"/>
    <w:rsid w:val="0031254B"/>
    <w:rsid w:val="003126B4"/>
    <w:rsid w:val="00312A40"/>
    <w:rsid w:val="0031390F"/>
    <w:rsid w:val="00316823"/>
    <w:rsid w:val="00316C2C"/>
    <w:rsid w:val="00317B40"/>
    <w:rsid w:val="003210AE"/>
    <w:rsid w:val="00322475"/>
    <w:rsid w:val="00323709"/>
    <w:rsid w:val="00324369"/>
    <w:rsid w:val="003250CD"/>
    <w:rsid w:val="00325115"/>
    <w:rsid w:val="003257A1"/>
    <w:rsid w:val="00330293"/>
    <w:rsid w:val="003322AB"/>
    <w:rsid w:val="00332C14"/>
    <w:rsid w:val="0033311C"/>
    <w:rsid w:val="003336A9"/>
    <w:rsid w:val="0033495F"/>
    <w:rsid w:val="003362C5"/>
    <w:rsid w:val="0033636D"/>
    <w:rsid w:val="00336C98"/>
    <w:rsid w:val="0033789A"/>
    <w:rsid w:val="003402B5"/>
    <w:rsid w:val="00340879"/>
    <w:rsid w:val="00340CD5"/>
    <w:rsid w:val="00341C84"/>
    <w:rsid w:val="003424A6"/>
    <w:rsid w:val="00343268"/>
    <w:rsid w:val="003438FA"/>
    <w:rsid w:val="003457E1"/>
    <w:rsid w:val="00345CBC"/>
    <w:rsid w:val="00345F2F"/>
    <w:rsid w:val="0034621C"/>
    <w:rsid w:val="00346D90"/>
    <w:rsid w:val="0034785A"/>
    <w:rsid w:val="00347E10"/>
    <w:rsid w:val="0035099A"/>
    <w:rsid w:val="00351C07"/>
    <w:rsid w:val="00351EF4"/>
    <w:rsid w:val="0035379F"/>
    <w:rsid w:val="003538F6"/>
    <w:rsid w:val="00354390"/>
    <w:rsid w:val="00355E5D"/>
    <w:rsid w:val="003569E5"/>
    <w:rsid w:val="00356F92"/>
    <w:rsid w:val="00360CBB"/>
    <w:rsid w:val="00362940"/>
    <w:rsid w:val="00362CBC"/>
    <w:rsid w:val="0036335E"/>
    <w:rsid w:val="00363E6E"/>
    <w:rsid w:val="0036545A"/>
    <w:rsid w:val="00367587"/>
    <w:rsid w:val="00370720"/>
    <w:rsid w:val="0037107C"/>
    <w:rsid w:val="0037163A"/>
    <w:rsid w:val="00371833"/>
    <w:rsid w:val="00371B1A"/>
    <w:rsid w:val="00371FD6"/>
    <w:rsid w:val="00372C4B"/>
    <w:rsid w:val="003737E4"/>
    <w:rsid w:val="0037390A"/>
    <w:rsid w:val="0037470B"/>
    <w:rsid w:val="003751C9"/>
    <w:rsid w:val="0037611F"/>
    <w:rsid w:val="00376556"/>
    <w:rsid w:val="0037739C"/>
    <w:rsid w:val="003775F3"/>
    <w:rsid w:val="00377D24"/>
    <w:rsid w:val="00380DEC"/>
    <w:rsid w:val="00380F43"/>
    <w:rsid w:val="003810E8"/>
    <w:rsid w:val="00381F96"/>
    <w:rsid w:val="0038293B"/>
    <w:rsid w:val="0038393F"/>
    <w:rsid w:val="0038408B"/>
    <w:rsid w:val="00384B35"/>
    <w:rsid w:val="00385DA7"/>
    <w:rsid w:val="003862EE"/>
    <w:rsid w:val="003869F8"/>
    <w:rsid w:val="00386DEF"/>
    <w:rsid w:val="0038755B"/>
    <w:rsid w:val="00387662"/>
    <w:rsid w:val="00390EA6"/>
    <w:rsid w:val="00392F30"/>
    <w:rsid w:val="00393682"/>
    <w:rsid w:val="003954E0"/>
    <w:rsid w:val="0039666A"/>
    <w:rsid w:val="00397C54"/>
    <w:rsid w:val="003A1DC0"/>
    <w:rsid w:val="003A1FC7"/>
    <w:rsid w:val="003A233A"/>
    <w:rsid w:val="003A2875"/>
    <w:rsid w:val="003A2AC8"/>
    <w:rsid w:val="003A3A6E"/>
    <w:rsid w:val="003A51C1"/>
    <w:rsid w:val="003A52CD"/>
    <w:rsid w:val="003A63BC"/>
    <w:rsid w:val="003B2503"/>
    <w:rsid w:val="003B31D3"/>
    <w:rsid w:val="003B4EB2"/>
    <w:rsid w:val="003B6089"/>
    <w:rsid w:val="003B7339"/>
    <w:rsid w:val="003B7C54"/>
    <w:rsid w:val="003C0BEA"/>
    <w:rsid w:val="003C1193"/>
    <w:rsid w:val="003C19A6"/>
    <w:rsid w:val="003C1A77"/>
    <w:rsid w:val="003C2BC4"/>
    <w:rsid w:val="003C384F"/>
    <w:rsid w:val="003C39E8"/>
    <w:rsid w:val="003C6AB8"/>
    <w:rsid w:val="003C6D3A"/>
    <w:rsid w:val="003C7884"/>
    <w:rsid w:val="003C7B6B"/>
    <w:rsid w:val="003C7E60"/>
    <w:rsid w:val="003D15DA"/>
    <w:rsid w:val="003D20DE"/>
    <w:rsid w:val="003D3CBC"/>
    <w:rsid w:val="003D3D1C"/>
    <w:rsid w:val="003D4661"/>
    <w:rsid w:val="003D492B"/>
    <w:rsid w:val="003D5A4F"/>
    <w:rsid w:val="003D6020"/>
    <w:rsid w:val="003D6CED"/>
    <w:rsid w:val="003D7C20"/>
    <w:rsid w:val="003E42AD"/>
    <w:rsid w:val="003E4951"/>
    <w:rsid w:val="003E5EEF"/>
    <w:rsid w:val="003E7248"/>
    <w:rsid w:val="003E7D75"/>
    <w:rsid w:val="003F0B1E"/>
    <w:rsid w:val="003F143C"/>
    <w:rsid w:val="003F1BB5"/>
    <w:rsid w:val="003F1FEB"/>
    <w:rsid w:val="003F328B"/>
    <w:rsid w:val="003F4636"/>
    <w:rsid w:val="003F6BA8"/>
    <w:rsid w:val="00400171"/>
    <w:rsid w:val="00401B63"/>
    <w:rsid w:val="004030CA"/>
    <w:rsid w:val="0040321A"/>
    <w:rsid w:val="00405ECE"/>
    <w:rsid w:val="004060C9"/>
    <w:rsid w:val="004109E5"/>
    <w:rsid w:val="00411136"/>
    <w:rsid w:val="00411AA6"/>
    <w:rsid w:val="0041597D"/>
    <w:rsid w:val="00415AD5"/>
    <w:rsid w:val="00417610"/>
    <w:rsid w:val="0042085B"/>
    <w:rsid w:val="0042091A"/>
    <w:rsid w:val="00420B63"/>
    <w:rsid w:val="00420F04"/>
    <w:rsid w:val="00421432"/>
    <w:rsid w:val="004227A9"/>
    <w:rsid w:val="0042389A"/>
    <w:rsid w:val="004239E9"/>
    <w:rsid w:val="00424728"/>
    <w:rsid w:val="0042539F"/>
    <w:rsid w:val="004305CF"/>
    <w:rsid w:val="004311E6"/>
    <w:rsid w:val="00431870"/>
    <w:rsid w:val="00431B65"/>
    <w:rsid w:val="00433B7A"/>
    <w:rsid w:val="00433D87"/>
    <w:rsid w:val="004342CF"/>
    <w:rsid w:val="00434899"/>
    <w:rsid w:val="00435193"/>
    <w:rsid w:val="00435B21"/>
    <w:rsid w:val="00437358"/>
    <w:rsid w:val="00437C3B"/>
    <w:rsid w:val="004422D3"/>
    <w:rsid w:val="00442E1F"/>
    <w:rsid w:val="004430D0"/>
    <w:rsid w:val="00443333"/>
    <w:rsid w:val="00445BC0"/>
    <w:rsid w:val="00445BF6"/>
    <w:rsid w:val="00447A08"/>
    <w:rsid w:val="0045215B"/>
    <w:rsid w:val="00452186"/>
    <w:rsid w:val="00453498"/>
    <w:rsid w:val="00453F70"/>
    <w:rsid w:val="00455163"/>
    <w:rsid w:val="004557AF"/>
    <w:rsid w:val="00456305"/>
    <w:rsid w:val="0045763D"/>
    <w:rsid w:val="00460597"/>
    <w:rsid w:val="004609C7"/>
    <w:rsid w:val="00460B81"/>
    <w:rsid w:val="00461D29"/>
    <w:rsid w:val="004622D5"/>
    <w:rsid w:val="00462A37"/>
    <w:rsid w:val="0046311B"/>
    <w:rsid w:val="00465C25"/>
    <w:rsid w:val="00466993"/>
    <w:rsid w:val="00470525"/>
    <w:rsid w:val="00470DEB"/>
    <w:rsid w:val="004729D6"/>
    <w:rsid w:val="00473CE0"/>
    <w:rsid w:val="004742ED"/>
    <w:rsid w:val="0047503C"/>
    <w:rsid w:val="00476C84"/>
    <w:rsid w:val="00476EC4"/>
    <w:rsid w:val="004770A3"/>
    <w:rsid w:val="004775E0"/>
    <w:rsid w:val="00477A8D"/>
    <w:rsid w:val="00480A06"/>
    <w:rsid w:val="00481100"/>
    <w:rsid w:val="004823F0"/>
    <w:rsid w:val="00482713"/>
    <w:rsid w:val="0048274C"/>
    <w:rsid w:val="00482946"/>
    <w:rsid w:val="00482C1F"/>
    <w:rsid w:val="0048353C"/>
    <w:rsid w:val="00483799"/>
    <w:rsid w:val="0048531B"/>
    <w:rsid w:val="004853D1"/>
    <w:rsid w:val="00486D30"/>
    <w:rsid w:val="004874D8"/>
    <w:rsid w:val="00487923"/>
    <w:rsid w:val="004879C9"/>
    <w:rsid w:val="00490769"/>
    <w:rsid w:val="00494DFD"/>
    <w:rsid w:val="00496D8D"/>
    <w:rsid w:val="004979AD"/>
    <w:rsid w:val="004A0152"/>
    <w:rsid w:val="004A0A77"/>
    <w:rsid w:val="004A11CD"/>
    <w:rsid w:val="004A167C"/>
    <w:rsid w:val="004A1BB7"/>
    <w:rsid w:val="004A247C"/>
    <w:rsid w:val="004A28EB"/>
    <w:rsid w:val="004A3E02"/>
    <w:rsid w:val="004A48C6"/>
    <w:rsid w:val="004A4BFC"/>
    <w:rsid w:val="004A4ECE"/>
    <w:rsid w:val="004A5CA3"/>
    <w:rsid w:val="004A700C"/>
    <w:rsid w:val="004A74DF"/>
    <w:rsid w:val="004A7B5E"/>
    <w:rsid w:val="004B0084"/>
    <w:rsid w:val="004B1828"/>
    <w:rsid w:val="004B21F6"/>
    <w:rsid w:val="004B2868"/>
    <w:rsid w:val="004B4476"/>
    <w:rsid w:val="004B4B57"/>
    <w:rsid w:val="004B5349"/>
    <w:rsid w:val="004B5DE8"/>
    <w:rsid w:val="004B6A8F"/>
    <w:rsid w:val="004B752C"/>
    <w:rsid w:val="004B7867"/>
    <w:rsid w:val="004C0D26"/>
    <w:rsid w:val="004C1020"/>
    <w:rsid w:val="004C1926"/>
    <w:rsid w:val="004C2978"/>
    <w:rsid w:val="004C29B3"/>
    <w:rsid w:val="004C3A7A"/>
    <w:rsid w:val="004C71E5"/>
    <w:rsid w:val="004C72C9"/>
    <w:rsid w:val="004C76F4"/>
    <w:rsid w:val="004C7BDA"/>
    <w:rsid w:val="004D02EE"/>
    <w:rsid w:val="004D0A01"/>
    <w:rsid w:val="004D1566"/>
    <w:rsid w:val="004D17E4"/>
    <w:rsid w:val="004D186A"/>
    <w:rsid w:val="004D2136"/>
    <w:rsid w:val="004D2416"/>
    <w:rsid w:val="004D3D2C"/>
    <w:rsid w:val="004D455D"/>
    <w:rsid w:val="004D46F4"/>
    <w:rsid w:val="004D6511"/>
    <w:rsid w:val="004D7E2B"/>
    <w:rsid w:val="004D7F85"/>
    <w:rsid w:val="004E4739"/>
    <w:rsid w:val="004E49B8"/>
    <w:rsid w:val="004E4E1E"/>
    <w:rsid w:val="004E65F5"/>
    <w:rsid w:val="004E70C1"/>
    <w:rsid w:val="004F298B"/>
    <w:rsid w:val="004F2ACC"/>
    <w:rsid w:val="004F31B9"/>
    <w:rsid w:val="004F36F5"/>
    <w:rsid w:val="004F4635"/>
    <w:rsid w:val="004F4B46"/>
    <w:rsid w:val="004F527E"/>
    <w:rsid w:val="004F5CC0"/>
    <w:rsid w:val="004F696E"/>
    <w:rsid w:val="004F6C5D"/>
    <w:rsid w:val="004F7C9C"/>
    <w:rsid w:val="0050070F"/>
    <w:rsid w:val="00500EF6"/>
    <w:rsid w:val="00502F29"/>
    <w:rsid w:val="00503349"/>
    <w:rsid w:val="0050334C"/>
    <w:rsid w:val="00503B61"/>
    <w:rsid w:val="00504B54"/>
    <w:rsid w:val="00504BF4"/>
    <w:rsid w:val="00510302"/>
    <w:rsid w:val="0051067A"/>
    <w:rsid w:val="00510AC2"/>
    <w:rsid w:val="00511A12"/>
    <w:rsid w:val="00512031"/>
    <w:rsid w:val="005125BE"/>
    <w:rsid w:val="00512D93"/>
    <w:rsid w:val="0051337B"/>
    <w:rsid w:val="00513BA0"/>
    <w:rsid w:val="005152B2"/>
    <w:rsid w:val="005162E5"/>
    <w:rsid w:val="0051639C"/>
    <w:rsid w:val="00516739"/>
    <w:rsid w:val="0051729C"/>
    <w:rsid w:val="00520166"/>
    <w:rsid w:val="00520C58"/>
    <w:rsid w:val="00522C87"/>
    <w:rsid w:val="00523842"/>
    <w:rsid w:val="005245E7"/>
    <w:rsid w:val="00525AC9"/>
    <w:rsid w:val="00525E74"/>
    <w:rsid w:val="00526237"/>
    <w:rsid w:val="005304FA"/>
    <w:rsid w:val="00532691"/>
    <w:rsid w:val="00533342"/>
    <w:rsid w:val="0053365E"/>
    <w:rsid w:val="00534BCD"/>
    <w:rsid w:val="00536BBB"/>
    <w:rsid w:val="00537894"/>
    <w:rsid w:val="005406AA"/>
    <w:rsid w:val="00541DA3"/>
    <w:rsid w:val="0054303C"/>
    <w:rsid w:val="00543B88"/>
    <w:rsid w:val="00544315"/>
    <w:rsid w:val="00544B2B"/>
    <w:rsid w:val="00545E0A"/>
    <w:rsid w:val="00546A63"/>
    <w:rsid w:val="00546D6D"/>
    <w:rsid w:val="00547045"/>
    <w:rsid w:val="00547A46"/>
    <w:rsid w:val="00550B58"/>
    <w:rsid w:val="005514F1"/>
    <w:rsid w:val="00551D48"/>
    <w:rsid w:val="0055276E"/>
    <w:rsid w:val="00552E87"/>
    <w:rsid w:val="005558EE"/>
    <w:rsid w:val="00555DBF"/>
    <w:rsid w:val="005579B7"/>
    <w:rsid w:val="00557E1D"/>
    <w:rsid w:val="00560047"/>
    <w:rsid w:val="00561F55"/>
    <w:rsid w:val="00562CCF"/>
    <w:rsid w:val="0056503E"/>
    <w:rsid w:val="005668CD"/>
    <w:rsid w:val="00570855"/>
    <w:rsid w:val="005713CF"/>
    <w:rsid w:val="0057148A"/>
    <w:rsid w:val="00573674"/>
    <w:rsid w:val="005738B1"/>
    <w:rsid w:val="00573A9C"/>
    <w:rsid w:val="00576024"/>
    <w:rsid w:val="00576F0E"/>
    <w:rsid w:val="00577B28"/>
    <w:rsid w:val="00577EB0"/>
    <w:rsid w:val="00581005"/>
    <w:rsid w:val="00581CE0"/>
    <w:rsid w:val="00582ECC"/>
    <w:rsid w:val="00582ED2"/>
    <w:rsid w:val="0058361A"/>
    <w:rsid w:val="005839E5"/>
    <w:rsid w:val="00583C90"/>
    <w:rsid w:val="00584C6A"/>
    <w:rsid w:val="005868A4"/>
    <w:rsid w:val="005869F5"/>
    <w:rsid w:val="00587079"/>
    <w:rsid w:val="00587146"/>
    <w:rsid w:val="00587F87"/>
    <w:rsid w:val="0059069D"/>
    <w:rsid w:val="00590B31"/>
    <w:rsid w:val="00592C56"/>
    <w:rsid w:val="00592F52"/>
    <w:rsid w:val="00593F15"/>
    <w:rsid w:val="00594B75"/>
    <w:rsid w:val="00594E3F"/>
    <w:rsid w:val="00594F1A"/>
    <w:rsid w:val="0059608D"/>
    <w:rsid w:val="0059655C"/>
    <w:rsid w:val="00596E96"/>
    <w:rsid w:val="00597062"/>
    <w:rsid w:val="005A1290"/>
    <w:rsid w:val="005A26BA"/>
    <w:rsid w:val="005A3500"/>
    <w:rsid w:val="005A4217"/>
    <w:rsid w:val="005A4220"/>
    <w:rsid w:val="005A4E31"/>
    <w:rsid w:val="005A5F16"/>
    <w:rsid w:val="005A7A4F"/>
    <w:rsid w:val="005B0438"/>
    <w:rsid w:val="005B0845"/>
    <w:rsid w:val="005B1624"/>
    <w:rsid w:val="005B28DA"/>
    <w:rsid w:val="005B3EBC"/>
    <w:rsid w:val="005B476B"/>
    <w:rsid w:val="005B4912"/>
    <w:rsid w:val="005B582A"/>
    <w:rsid w:val="005B7780"/>
    <w:rsid w:val="005C1823"/>
    <w:rsid w:val="005C269D"/>
    <w:rsid w:val="005C2D74"/>
    <w:rsid w:val="005C42BE"/>
    <w:rsid w:val="005C4665"/>
    <w:rsid w:val="005C6CE8"/>
    <w:rsid w:val="005C7A1C"/>
    <w:rsid w:val="005D007C"/>
    <w:rsid w:val="005D0D41"/>
    <w:rsid w:val="005D1077"/>
    <w:rsid w:val="005D10E3"/>
    <w:rsid w:val="005D177A"/>
    <w:rsid w:val="005D1F8B"/>
    <w:rsid w:val="005D2CC7"/>
    <w:rsid w:val="005D451A"/>
    <w:rsid w:val="005D4A32"/>
    <w:rsid w:val="005D4FE5"/>
    <w:rsid w:val="005D5B7A"/>
    <w:rsid w:val="005D5F39"/>
    <w:rsid w:val="005D5FD6"/>
    <w:rsid w:val="005D66FC"/>
    <w:rsid w:val="005D7095"/>
    <w:rsid w:val="005D78F6"/>
    <w:rsid w:val="005D79EA"/>
    <w:rsid w:val="005E00A3"/>
    <w:rsid w:val="005E0F8A"/>
    <w:rsid w:val="005E10C8"/>
    <w:rsid w:val="005E12E0"/>
    <w:rsid w:val="005E152A"/>
    <w:rsid w:val="005E1DE8"/>
    <w:rsid w:val="005E3833"/>
    <w:rsid w:val="005E4736"/>
    <w:rsid w:val="005E47DD"/>
    <w:rsid w:val="005E5FA0"/>
    <w:rsid w:val="005E64C1"/>
    <w:rsid w:val="005E784C"/>
    <w:rsid w:val="005E79A5"/>
    <w:rsid w:val="005F04D4"/>
    <w:rsid w:val="005F0798"/>
    <w:rsid w:val="005F11F0"/>
    <w:rsid w:val="005F144B"/>
    <w:rsid w:val="005F1F54"/>
    <w:rsid w:val="005F2D78"/>
    <w:rsid w:val="005F3393"/>
    <w:rsid w:val="005F3B86"/>
    <w:rsid w:val="005F3F10"/>
    <w:rsid w:val="005F43DB"/>
    <w:rsid w:val="005F44E8"/>
    <w:rsid w:val="005F4A47"/>
    <w:rsid w:val="005F508B"/>
    <w:rsid w:val="005F6B00"/>
    <w:rsid w:val="005F7426"/>
    <w:rsid w:val="005F7DC6"/>
    <w:rsid w:val="006003B6"/>
    <w:rsid w:val="0060155D"/>
    <w:rsid w:val="00602A79"/>
    <w:rsid w:val="00602B0F"/>
    <w:rsid w:val="00602C45"/>
    <w:rsid w:val="0060440E"/>
    <w:rsid w:val="00604E24"/>
    <w:rsid w:val="00604FB6"/>
    <w:rsid w:val="00605792"/>
    <w:rsid w:val="00605A3E"/>
    <w:rsid w:val="00606114"/>
    <w:rsid w:val="006078EE"/>
    <w:rsid w:val="00607E2C"/>
    <w:rsid w:val="00610D71"/>
    <w:rsid w:val="00610E47"/>
    <w:rsid w:val="00610F73"/>
    <w:rsid w:val="00611045"/>
    <w:rsid w:val="00611D4F"/>
    <w:rsid w:val="00614543"/>
    <w:rsid w:val="00615250"/>
    <w:rsid w:val="006155BE"/>
    <w:rsid w:val="006156B3"/>
    <w:rsid w:val="00615AA9"/>
    <w:rsid w:val="0061655D"/>
    <w:rsid w:val="00616B85"/>
    <w:rsid w:val="006176FD"/>
    <w:rsid w:val="00620A51"/>
    <w:rsid w:val="00621689"/>
    <w:rsid w:val="00621C3C"/>
    <w:rsid w:val="00623A02"/>
    <w:rsid w:val="00623F58"/>
    <w:rsid w:val="00623FC3"/>
    <w:rsid w:val="0062407D"/>
    <w:rsid w:val="0062449A"/>
    <w:rsid w:val="0062466C"/>
    <w:rsid w:val="00625ABA"/>
    <w:rsid w:val="00625DAA"/>
    <w:rsid w:val="00627B30"/>
    <w:rsid w:val="00632852"/>
    <w:rsid w:val="00632DB8"/>
    <w:rsid w:val="006338F5"/>
    <w:rsid w:val="0063419A"/>
    <w:rsid w:val="00634518"/>
    <w:rsid w:val="00635528"/>
    <w:rsid w:val="0063753A"/>
    <w:rsid w:val="00637638"/>
    <w:rsid w:val="0063796E"/>
    <w:rsid w:val="00640CB8"/>
    <w:rsid w:val="00641D04"/>
    <w:rsid w:val="006426D8"/>
    <w:rsid w:val="00642FF6"/>
    <w:rsid w:val="006431E4"/>
    <w:rsid w:val="00644333"/>
    <w:rsid w:val="006466B5"/>
    <w:rsid w:val="00646D2B"/>
    <w:rsid w:val="006478EE"/>
    <w:rsid w:val="00647C2B"/>
    <w:rsid w:val="00650561"/>
    <w:rsid w:val="00651D5C"/>
    <w:rsid w:val="00652C3D"/>
    <w:rsid w:val="00654A9D"/>
    <w:rsid w:val="00654CEE"/>
    <w:rsid w:val="00654E44"/>
    <w:rsid w:val="0065548A"/>
    <w:rsid w:val="006560A8"/>
    <w:rsid w:val="00657D69"/>
    <w:rsid w:val="006605D3"/>
    <w:rsid w:val="00661BDF"/>
    <w:rsid w:val="00661FBA"/>
    <w:rsid w:val="00662537"/>
    <w:rsid w:val="00663336"/>
    <w:rsid w:val="00663566"/>
    <w:rsid w:val="00663626"/>
    <w:rsid w:val="00663885"/>
    <w:rsid w:val="00663E6E"/>
    <w:rsid w:val="00665710"/>
    <w:rsid w:val="00665BB6"/>
    <w:rsid w:val="006674B3"/>
    <w:rsid w:val="0067033F"/>
    <w:rsid w:val="006705BD"/>
    <w:rsid w:val="00671FE3"/>
    <w:rsid w:val="00673932"/>
    <w:rsid w:val="00674B1D"/>
    <w:rsid w:val="00674D71"/>
    <w:rsid w:val="006754CE"/>
    <w:rsid w:val="0067616A"/>
    <w:rsid w:val="006767A0"/>
    <w:rsid w:val="00677145"/>
    <w:rsid w:val="00677C88"/>
    <w:rsid w:val="00680472"/>
    <w:rsid w:val="00680DC4"/>
    <w:rsid w:val="00680FA8"/>
    <w:rsid w:val="0068172A"/>
    <w:rsid w:val="006821A9"/>
    <w:rsid w:val="00684258"/>
    <w:rsid w:val="00684BDD"/>
    <w:rsid w:val="006851F0"/>
    <w:rsid w:val="00685420"/>
    <w:rsid w:val="006857AA"/>
    <w:rsid w:val="006867B2"/>
    <w:rsid w:val="00687D59"/>
    <w:rsid w:val="00691051"/>
    <w:rsid w:val="0069160E"/>
    <w:rsid w:val="00691960"/>
    <w:rsid w:val="00691F90"/>
    <w:rsid w:val="00692AB7"/>
    <w:rsid w:val="00693831"/>
    <w:rsid w:val="0069489E"/>
    <w:rsid w:val="00694E52"/>
    <w:rsid w:val="0069520C"/>
    <w:rsid w:val="00695353"/>
    <w:rsid w:val="00695465"/>
    <w:rsid w:val="00695FA1"/>
    <w:rsid w:val="00695FD1"/>
    <w:rsid w:val="006973D2"/>
    <w:rsid w:val="00697545"/>
    <w:rsid w:val="006A0B43"/>
    <w:rsid w:val="006A1087"/>
    <w:rsid w:val="006A1AAE"/>
    <w:rsid w:val="006A3029"/>
    <w:rsid w:val="006A36A9"/>
    <w:rsid w:val="006A39A1"/>
    <w:rsid w:val="006A3F75"/>
    <w:rsid w:val="006A493F"/>
    <w:rsid w:val="006A5539"/>
    <w:rsid w:val="006A678A"/>
    <w:rsid w:val="006A6801"/>
    <w:rsid w:val="006B0567"/>
    <w:rsid w:val="006B0C4B"/>
    <w:rsid w:val="006B1F5C"/>
    <w:rsid w:val="006B205A"/>
    <w:rsid w:val="006B22CE"/>
    <w:rsid w:val="006B393E"/>
    <w:rsid w:val="006B3E7D"/>
    <w:rsid w:val="006B523E"/>
    <w:rsid w:val="006B54C2"/>
    <w:rsid w:val="006B61E7"/>
    <w:rsid w:val="006B691B"/>
    <w:rsid w:val="006C05F9"/>
    <w:rsid w:val="006C0874"/>
    <w:rsid w:val="006C11E3"/>
    <w:rsid w:val="006C140E"/>
    <w:rsid w:val="006C1673"/>
    <w:rsid w:val="006C3735"/>
    <w:rsid w:val="006C58FE"/>
    <w:rsid w:val="006C6183"/>
    <w:rsid w:val="006C6820"/>
    <w:rsid w:val="006D0B7E"/>
    <w:rsid w:val="006D10CA"/>
    <w:rsid w:val="006D3582"/>
    <w:rsid w:val="006D6394"/>
    <w:rsid w:val="006D63C1"/>
    <w:rsid w:val="006D67D1"/>
    <w:rsid w:val="006D77AB"/>
    <w:rsid w:val="006D7EF3"/>
    <w:rsid w:val="006E153F"/>
    <w:rsid w:val="006E2F3C"/>
    <w:rsid w:val="006E3735"/>
    <w:rsid w:val="006E3C17"/>
    <w:rsid w:val="006E6375"/>
    <w:rsid w:val="006E6CDB"/>
    <w:rsid w:val="006F1641"/>
    <w:rsid w:val="006F1C87"/>
    <w:rsid w:val="006F2A96"/>
    <w:rsid w:val="006F42C2"/>
    <w:rsid w:val="006F44E9"/>
    <w:rsid w:val="006F52FC"/>
    <w:rsid w:val="006F5B88"/>
    <w:rsid w:val="006F5D26"/>
    <w:rsid w:val="006F6103"/>
    <w:rsid w:val="006F775A"/>
    <w:rsid w:val="007006E2"/>
    <w:rsid w:val="00701038"/>
    <w:rsid w:val="007019C1"/>
    <w:rsid w:val="00701C38"/>
    <w:rsid w:val="00701D62"/>
    <w:rsid w:val="0070443C"/>
    <w:rsid w:val="007052EE"/>
    <w:rsid w:val="00706D69"/>
    <w:rsid w:val="0070792F"/>
    <w:rsid w:val="00707A4A"/>
    <w:rsid w:val="00707B53"/>
    <w:rsid w:val="00711D96"/>
    <w:rsid w:val="00714B61"/>
    <w:rsid w:val="007153F4"/>
    <w:rsid w:val="00715703"/>
    <w:rsid w:val="00715BCE"/>
    <w:rsid w:val="00716F9E"/>
    <w:rsid w:val="00717846"/>
    <w:rsid w:val="00720D60"/>
    <w:rsid w:val="0072221B"/>
    <w:rsid w:val="00722620"/>
    <w:rsid w:val="00722D38"/>
    <w:rsid w:val="0072332F"/>
    <w:rsid w:val="00723D5A"/>
    <w:rsid w:val="007244FA"/>
    <w:rsid w:val="00724811"/>
    <w:rsid w:val="0072653C"/>
    <w:rsid w:val="007272CC"/>
    <w:rsid w:val="007279E8"/>
    <w:rsid w:val="0073138F"/>
    <w:rsid w:val="007317E0"/>
    <w:rsid w:val="00732E5F"/>
    <w:rsid w:val="00733435"/>
    <w:rsid w:val="0073545D"/>
    <w:rsid w:val="00735A34"/>
    <w:rsid w:val="0073634C"/>
    <w:rsid w:val="0073776E"/>
    <w:rsid w:val="0073795E"/>
    <w:rsid w:val="00741B25"/>
    <w:rsid w:val="007427AB"/>
    <w:rsid w:val="00744BA3"/>
    <w:rsid w:val="007457C8"/>
    <w:rsid w:val="00745EF3"/>
    <w:rsid w:val="00746671"/>
    <w:rsid w:val="00746B8F"/>
    <w:rsid w:val="00746C74"/>
    <w:rsid w:val="0075065A"/>
    <w:rsid w:val="00750F7D"/>
    <w:rsid w:val="007517AC"/>
    <w:rsid w:val="0075252A"/>
    <w:rsid w:val="00753314"/>
    <w:rsid w:val="0075356F"/>
    <w:rsid w:val="007535A3"/>
    <w:rsid w:val="00753A4F"/>
    <w:rsid w:val="00753E4B"/>
    <w:rsid w:val="00754A0D"/>
    <w:rsid w:val="007550AB"/>
    <w:rsid w:val="0075542D"/>
    <w:rsid w:val="007559CC"/>
    <w:rsid w:val="00756AB2"/>
    <w:rsid w:val="00762A3D"/>
    <w:rsid w:val="00762A66"/>
    <w:rsid w:val="00762B94"/>
    <w:rsid w:val="00763CF7"/>
    <w:rsid w:val="00765B73"/>
    <w:rsid w:val="00765BF1"/>
    <w:rsid w:val="00770017"/>
    <w:rsid w:val="0077165D"/>
    <w:rsid w:val="00772EAA"/>
    <w:rsid w:val="00775310"/>
    <w:rsid w:val="00776D9D"/>
    <w:rsid w:val="0077743C"/>
    <w:rsid w:val="0078029A"/>
    <w:rsid w:val="00780D26"/>
    <w:rsid w:val="00781D74"/>
    <w:rsid w:val="0078234F"/>
    <w:rsid w:val="007828B9"/>
    <w:rsid w:val="00782F62"/>
    <w:rsid w:val="00784D97"/>
    <w:rsid w:val="00785239"/>
    <w:rsid w:val="0078580D"/>
    <w:rsid w:val="00786591"/>
    <w:rsid w:val="0078667F"/>
    <w:rsid w:val="00790745"/>
    <w:rsid w:val="00792534"/>
    <w:rsid w:val="0079266B"/>
    <w:rsid w:val="00792B46"/>
    <w:rsid w:val="00794B23"/>
    <w:rsid w:val="00796F5D"/>
    <w:rsid w:val="00797407"/>
    <w:rsid w:val="007974CC"/>
    <w:rsid w:val="007A0B51"/>
    <w:rsid w:val="007A18BE"/>
    <w:rsid w:val="007A1D77"/>
    <w:rsid w:val="007A22BE"/>
    <w:rsid w:val="007A2537"/>
    <w:rsid w:val="007A38FB"/>
    <w:rsid w:val="007A50A9"/>
    <w:rsid w:val="007A5766"/>
    <w:rsid w:val="007A5C87"/>
    <w:rsid w:val="007A70D1"/>
    <w:rsid w:val="007A797D"/>
    <w:rsid w:val="007A7F9C"/>
    <w:rsid w:val="007B0DDF"/>
    <w:rsid w:val="007B1D2F"/>
    <w:rsid w:val="007B4E45"/>
    <w:rsid w:val="007B5197"/>
    <w:rsid w:val="007B58C0"/>
    <w:rsid w:val="007B5E32"/>
    <w:rsid w:val="007B6211"/>
    <w:rsid w:val="007B6690"/>
    <w:rsid w:val="007B67D8"/>
    <w:rsid w:val="007C006D"/>
    <w:rsid w:val="007C1DF0"/>
    <w:rsid w:val="007C24CB"/>
    <w:rsid w:val="007C2691"/>
    <w:rsid w:val="007C3179"/>
    <w:rsid w:val="007C32CF"/>
    <w:rsid w:val="007C3337"/>
    <w:rsid w:val="007C34BB"/>
    <w:rsid w:val="007C430A"/>
    <w:rsid w:val="007C43EA"/>
    <w:rsid w:val="007C5854"/>
    <w:rsid w:val="007C5A0E"/>
    <w:rsid w:val="007C6C3A"/>
    <w:rsid w:val="007C6D82"/>
    <w:rsid w:val="007D0542"/>
    <w:rsid w:val="007D0DD4"/>
    <w:rsid w:val="007D235F"/>
    <w:rsid w:val="007D2402"/>
    <w:rsid w:val="007D2A30"/>
    <w:rsid w:val="007D3A1E"/>
    <w:rsid w:val="007D4E7E"/>
    <w:rsid w:val="007D5895"/>
    <w:rsid w:val="007D697C"/>
    <w:rsid w:val="007D6D72"/>
    <w:rsid w:val="007D71B9"/>
    <w:rsid w:val="007E29AE"/>
    <w:rsid w:val="007E321E"/>
    <w:rsid w:val="007E3DE4"/>
    <w:rsid w:val="007E4877"/>
    <w:rsid w:val="007E4C35"/>
    <w:rsid w:val="007E54C2"/>
    <w:rsid w:val="007E6AB9"/>
    <w:rsid w:val="007E7832"/>
    <w:rsid w:val="007E7AD6"/>
    <w:rsid w:val="007E7EFC"/>
    <w:rsid w:val="007F02B4"/>
    <w:rsid w:val="007F12EF"/>
    <w:rsid w:val="007F4CB8"/>
    <w:rsid w:val="007F68D0"/>
    <w:rsid w:val="00800287"/>
    <w:rsid w:val="00800D85"/>
    <w:rsid w:val="00801E0A"/>
    <w:rsid w:val="0080213B"/>
    <w:rsid w:val="0080252D"/>
    <w:rsid w:val="00803049"/>
    <w:rsid w:val="008033B1"/>
    <w:rsid w:val="00803D8F"/>
    <w:rsid w:val="00804221"/>
    <w:rsid w:val="0080523E"/>
    <w:rsid w:val="00805D6B"/>
    <w:rsid w:val="00806BF4"/>
    <w:rsid w:val="00807278"/>
    <w:rsid w:val="00810BAB"/>
    <w:rsid w:val="0081168B"/>
    <w:rsid w:val="00811985"/>
    <w:rsid w:val="008123D6"/>
    <w:rsid w:val="00812AD0"/>
    <w:rsid w:val="00812C9C"/>
    <w:rsid w:val="008157A2"/>
    <w:rsid w:val="00815BA3"/>
    <w:rsid w:val="00816141"/>
    <w:rsid w:val="008171A0"/>
    <w:rsid w:val="008203C1"/>
    <w:rsid w:val="00820A50"/>
    <w:rsid w:val="00821AD1"/>
    <w:rsid w:val="00822756"/>
    <w:rsid w:val="008242AC"/>
    <w:rsid w:val="00824412"/>
    <w:rsid w:val="008247AE"/>
    <w:rsid w:val="00825B5D"/>
    <w:rsid w:val="00825C39"/>
    <w:rsid w:val="00825D51"/>
    <w:rsid w:val="00826D46"/>
    <w:rsid w:val="00830042"/>
    <w:rsid w:val="00832C0C"/>
    <w:rsid w:val="00833630"/>
    <w:rsid w:val="00833E3C"/>
    <w:rsid w:val="00834931"/>
    <w:rsid w:val="00834C96"/>
    <w:rsid w:val="00835178"/>
    <w:rsid w:val="0083545C"/>
    <w:rsid w:val="00837B91"/>
    <w:rsid w:val="00837E14"/>
    <w:rsid w:val="00840259"/>
    <w:rsid w:val="008408E6"/>
    <w:rsid w:val="008422A4"/>
    <w:rsid w:val="00843BD9"/>
    <w:rsid w:val="0084408B"/>
    <w:rsid w:val="0084465E"/>
    <w:rsid w:val="008457C1"/>
    <w:rsid w:val="00845E62"/>
    <w:rsid w:val="008468B4"/>
    <w:rsid w:val="00847D75"/>
    <w:rsid w:val="00847E2B"/>
    <w:rsid w:val="008504F9"/>
    <w:rsid w:val="00851A93"/>
    <w:rsid w:val="00854ED6"/>
    <w:rsid w:val="00856B33"/>
    <w:rsid w:val="008571B8"/>
    <w:rsid w:val="0085747C"/>
    <w:rsid w:val="00857503"/>
    <w:rsid w:val="00862BE5"/>
    <w:rsid w:val="00863CCB"/>
    <w:rsid w:val="00864AB8"/>
    <w:rsid w:val="00866874"/>
    <w:rsid w:val="00867E7B"/>
    <w:rsid w:val="008707EE"/>
    <w:rsid w:val="00871A93"/>
    <w:rsid w:val="0087204F"/>
    <w:rsid w:val="008720EA"/>
    <w:rsid w:val="0087363B"/>
    <w:rsid w:val="0087395E"/>
    <w:rsid w:val="00873B22"/>
    <w:rsid w:val="00874737"/>
    <w:rsid w:val="00874A90"/>
    <w:rsid w:val="008753AF"/>
    <w:rsid w:val="00876B22"/>
    <w:rsid w:val="00877FB0"/>
    <w:rsid w:val="00881BCF"/>
    <w:rsid w:val="00881F96"/>
    <w:rsid w:val="00882384"/>
    <w:rsid w:val="00883817"/>
    <w:rsid w:val="00883AE8"/>
    <w:rsid w:val="00884FF1"/>
    <w:rsid w:val="00885335"/>
    <w:rsid w:val="00885BC7"/>
    <w:rsid w:val="00890C9F"/>
    <w:rsid w:val="00891E7A"/>
    <w:rsid w:val="00893AD1"/>
    <w:rsid w:val="008949C4"/>
    <w:rsid w:val="00894CEA"/>
    <w:rsid w:val="0089580B"/>
    <w:rsid w:val="00895C33"/>
    <w:rsid w:val="00897B18"/>
    <w:rsid w:val="008A01F4"/>
    <w:rsid w:val="008A15C5"/>
    <w:rsid w:val="008A44EC"/>
    <w:rsid w:val="008A4733"/>
    <w:rsid w:val="008A4A8C"/>
    <w:rsid w:val="008A4F26"/>
    <w:rsid w:val="008A4F50"/>
    <w:rsid w:val="008A608C"/>
    <w:rsid w:val="008A614C"/>
    <w:rsid w:val="008B2C52"/>
    <w:rsid w:val="008B4379"/>
    <w:rsid w:val="008B4C07"/>
    <w:rsid w:val="008B5454"/>
    <w:rsid w:val="008B5C0D"/>
    <w:rsid w:val="008B63E8"/>
    <w:rsid w:val="008C0A1E"/>
    <w:rsid w:val="008C1164"/>
    <w:rsid w:val="008C1A05"/>
    <w:rsid w:val="008C1A08"/>
    <w:rsid w:val="008C1F29"/>
    <w:rsid w:val="008C2308"/>
    <w:rsid w:val="008C3B2C"/>
    <w:rsid w:val="008C3E62"/>
    <w:rsid w:val="008C489F"/>
    <w:rsid w:val="008C5FF9"/>
    <w:rsid w:val="008D2DEB"/>
    <w:rsid w:val="008D307F"/>
    <w:rsid w:val="008D3AEE"/>
    <w:rsid w:val="008D404B"/>
    <w:rsid w:val="008D413B"/>
    <w:rsid w:val="008D458D"/>
    <w:rsid w:val="008D4DAA"/>
    <w:rsid w:val="008D5810"/>
    <w:rsid w:val="008D589F"/>
    <w:rsid w:val="008D5CD7"/>
    <w:rsid w:val="008E096C"/>
    <w:rsid w:val="008E10C8"/>
    <w:rsid w:val="008E187B"/>
    <w:rsid w:val="008E2493"/>
    <w:rsid w:val="008E26C8"/>
    <w:rsid w:val="008E44AC"/>
    <w:rsid w:val="008E4ADC"/>
    <w:rsid w:val="008E58CF"/>
    <w:rsid w:val="008E5948"/>
    <w:rsid w:val="008E6142"/>
    <w:rsid w:val="008E61D5"/>
    <w:rsid w:val="008E6D25"/>
    <w:rsid w:val="008E6E81"/>
    <w:rsid w:val="008E6EC3"/>
    <w:rsid w:val="008F1403"/>
    <w:rsid w:val="008F1EC4"/>
    <w:rsid w:val="008F2D14"/>
    <w:rsid w:val="008F2D3C"/>
    <w:rsid w:val="008F3178"/>
    <w:rsid w:val="008F3ECC"/>
    <w:rsid w:val="008F4FE5"/>
    <w:rsid w:val="008F541D"/>
    <w:rsid w:val="008F5D57"/>
    <w:rsid w:val="008F70B7"/>
    <w:rsid w:val="008F7492"/>
    <w:rsid w:val="009003C2"/>
    <w:rsid w:val="00900803"/>
    <w:rsid w:val="00900D87"/>
    <w:rsid w:val="00900DA8"/>
    <w:rsid w:val="009030BE"/>
    <w:rsid w:val="0090400D"/>
    <w:rsid w:val="00904BF6"/>
    <w:rsid w:val="0090533E"/>
    <w:rsid w:val="00906B60"/>
    <w:rsid w:val="009070A8"/>
    <w:rsid w:val="00907689"/>
    <w:rsid w:val="009109F3"/>
    <w:rsid w:val="00910A93"/>
    <w:rsid w:val="00910E2D"/>
    <w:rsid w:val="00911343"/>
    <w:rsid w:val="00911674"/>
    <w:rsid w:val="009128C9"/>
    <w:rsid w:val="00913338"/>
    <w:rsid w:val="00915842"/>
    <w:rsid w:val="00916ACA"/>
    <w:rsid w:val="00917962"/>
    <w:rsid w:val="00921B42"/>
    <w:rsid w:val="00921E37"/>
    <w:rsid w:val="00921FCB"/>
    <w:rsid w:val="00922596"/>
    <w:rsid w:val="00923044"/>
    <w:rsid w:val="00924A72"/>
    <w:rsid w:val="00924AC0"/>
    <w:rsid w:val="00924E84"/>
    <w:rsid w:val="0093184F"/>
    <w:rsid w:val="00931C46"/>
    <w:rsid w:val="009322D2"/>
    <w:rsid w:val="0093445B"/>
    <w:rsid w:val="00934CA8"/>
    <w:rsid w:val="009351E3"/>
    <w:rsid w:val="00935961"/>
    <w:rsid w:val="00940856"/>
    <w:rsid w:val="00940FEF"/>
    <w:rsid w:val="009412DD"/>
    <w:rsid w:val="00941873"/>
    <w:rsid w:val="00942905"/>
    <w:rsid w:val="00942E31"/>
    <w:rsid w:val="00942F2D"/>
    <w:rsid w:val="009437F6"/>
    <w:rsid w:val="00943940"/>
    <w:rsid w:val="009462F5"/>
    <w:rsid w:val="0094662C"/>
    <w:rsid w:val="009472A7"/>
    <w:rsid w:val="009477FC"/>
    <w:rsid w:val="00947908"/>
    <w:rsid w:val="00950102"/>
    <w:rsid w:val="0095080B"/>
    <w:rsid w:val="0095291B"/>
    <w:rsid w:val="009529CD"/>
    <w:rsid w:val="00953B9F"/>
    <w:rsid w:val="00954743"/>
    <w:rsid w:val="00954D8D"/>
    <w:rsid w:val="009560D5"/>
    <w:rsid w:val="00961DE7"/>
    <w:rsid w:val="00962E39"/>
    <w:rsid w:val="00962EAA"/>
    <w:rsid w:val="009639C1"/>
    <w:rsid w:val="00964075"/>
    <w:rsid w:val="009650CF"/>
    <w:rsid w:val="00966B66"/>
    <w:rsid w:val="00966E8E"/>
    <w:rsid w:val="00967532"/>
    <w:rsid w:val="00967DEA"/>
    <w:rsid w:val="00970AC7"/>
    <w:rsid w:val="00970FB8"/>
    <w:rsid w:val="00971BEE"/>
    <w:rsid w:val="00971F22"/>
    <w:rsid w:val="00971FA8"/>
    <w:rsid w:val="009726BE"/>
    <w:rsid w:val="009727FF"/>
    <w:rsid w:val="0097324A"/>
    <w:rsid w:val="00973C8F"/>
    <w:rsid w:val="00974299"/>
    <w:rsid w:val="009745DA"/>
    <w:rsid w:val="00974C9F"/>
    <w:rsid w:val="00974F38"/>
    <w:rsid w:val="0097692E"/>
    <w:rsid w:val="00976E91"/>
    <w:rsid w:val="0098029F"/>
    <w:rsid w:val="00980973"/>
    <w:rsid w:val="00982C39"/>
    <w:rsid w:val="00983287"/>
    <w:rsid w:val="00984489"/>
    <w:rsid w:val="009873C2"/>
    <w:rsid w:val="009879F6"/>
    <w:rsid w:val="009903CF"/>
    <w:rsid w:val="00991DB9"/>
    <w:rsid w:val="00994450"/>
    <w:rsid w:val="009945D2"/>
    <w:rsid w:val="00994922"/>
    <w:rsid w:val="00994B74"/>
    <w:rsid w:val="0099530D"/>
    <w:rsid w:val="009956FE"/>
    <w:rsid w:val="00995F69"/>
    <w:rsid w:val="0099651B"/>
    <w:rsid w:val="00996BE8"/>
    <w:rsid w:val="00997D4E"/>
    <w:rsid w:val="009A19A7"/>
    <w:rsid w:val="009A271B"/>
    <w:rsid w:val="009A2AD6"/>
    <w:rsid w:val="009A2DE7"/>
    <w:rsid w:val="009A2E98"/>
    <w:rsid w:val="009A2FD9"/>
    <w:rsid w:val="009A388E"/>
    <w:rsid w:val="009A5090"/>
    <w:rsid w:val="009A59FF"/>
    <w:rsid w:val="009A6062"/>
    <w:rsid w:val="009A73FA"/>
    <w:rsid w:val="009B3659"/>
    <w:rsid w:val="009B59A8"/>
    <w:rsid w:val="009B620D"/>
    <w:rsid w:val="009B6B30"/>
    <w:rsid w:val="009B73F9"/>
    <w:rsid w:val="009B7F7F"/>
    <w:rsid w:val="009C0A6A"/>
    <w:rsid w:val="009C1A90"/>
    <w:rsid w:val="009C1E2B"/>
    <w:rsid w:val="009C2489"/>
    <w:rsid w:val="009C24D1"/>
    <w:rsid w:val="009C2A4E"/>
    <w:rsid w:val="009C3B06"/>
    <w:rsid w:val="009C4DA4"/>
    <w:rsid w:val="009C5C35"/>
    <w:rsid w:val="009C6225"/>
    <w:rsid w:val="009C66CE"/>
    <w:rsid w:val="009C746A"/>
    <w:rsid w:val="009D07FD"/>
    <w:rsid w:val="009D18A3"/>
    <w:rsid w:val="009D1B9E"/>
    <w:rsid w:val="009D2875"/>
    <w:rsid w:val="009D35BC"/>
    <w:rsid w:val="009D4A80"/>
    <w:rsid w:val="009D6049"/>
    <w:rsid w:val="009D7418"/>
    <w:rsid w:val="009D7574"/>
    <w:rsid w:val="009E064D"/>
    <w:rsid w:val="009E2D45"/>
    <w:rsid w:val="009E3686"/>
    <w:rsid w:val="009E5611"/>
    <w:rsid w:val="009E5938"/>
    <w:rsid w:val="009E600A"/>
    <w:rsid w:val="009E62E8"/>
    <w:rsid w:val="009E6AB4"/>
    <w:rsid w:val="009E709C"/>
    <w:rsid w:val="009F1019"/>
    <w:rsid w:val="009F2900"/>
    <w:rsid w:val="009F3D90"/>
    <w:rsid w:val="009F4BF4"/>
    <w:rsid w:val="009F4D1B"/>
    <w:rsid w:val="009F5DEF"/>
    <w:rsid w:val="009F653A"/>
    <w:rsid w:val="00A0075C"/>
    <w:rsid w:val="00A012F9"/>
    <w:rsid w:val="00A01940"/>
    <w:rsid w:val="00A02312"/>
    <w:rsid w:val="00A0342A"/>
    <w:rsid w:val="00A03675"/>
    <w:rsid w:val="00A03A1B"/>
    <w:rsid w:val="00A04687"/>
    <w:rsid w:val="00A04C38"/>
    <w:rsid w:val="00A058EC"/>
    <w:rsid w:val="00A1028C"/>
    <w:rsid w:val="00A102BF"/>
    <w:rsid w:val="00A1184C"/>
    <w:rsid w:val="00A119ED"/>
    <w:rsid w:val="00A12153"/>
    <w:rsid w:val="00A13AC7"/>
    <w:rsid w:val="00A14706"/>
    <w:rsid w:val="00A169AC"/>
    <w:rsid w:val="00A17707"/>
    <w:rsid w:val="00A17E04"/>
    <w:rsid w:val="00A20542"/>
    <w:rsid w:val="00A2059A"/>
    <w:rsid w:val="00A210A1"/>
    <w:rsid w:val="00A21AC9"/>
    <w:rsid w:val="00A21F5A"/>
    <w:rsid w:val="00A2498C"/>
    <w:rsid w:val="00A24A5E"/>
    <w:rsid w:val="00A2505A"/>
    <w:rsid w:val="00A2520D"/>
    <w:rsid w:val="00A2655F"/>
    <w:rsid w:val="00A26CF8"/>
    <w:rsid w:val="00A27359"/>
    <w:rsid w:val="00A27F5C"/>
    <w:rsid w:val="00A315D9"/>
    <w:rsid w:val="00A3208A"/>
    <w:rsid w:val="00A33796"/>
    <w:rsid w:val="00A36AA9"/>
    <w:rsid w:val="00A405A9"/>
    <w:rsid w:val="00A4167B"/>
    <w:rsid w:val="00A42134"/>
    <w:rsid w:val="00A421FB"/>
    <w:rsid w:val="00A43080"/>
    <w:rsid w:val="00A447F9"/>
    <w:rsid w:val="00A44FFD"/>
    <w:rsid w:val="00A4586C"/>
    <w:rsid w:val="00A46259"/>
    <w:rsid w:val="00A46CE7"/>
    <w:rsid w:val="00A507EF"/>
    <w:rsid w:val="00A509D9"/>
    <w:rsid w:val="00A51ADF"/>
    <w:rsid w:val="00A51E61"/>
    <w:rsid w:val="00A533E8"/>
    <w:rsid w:val="00A54529"/>
    <w:rsid w:val="00A569DC"/>
    <w:rsid w:val="00A57EEF"/>
    <w:rsid w:val="00A60388"/>
    <w:rsid w:val="00A6313B"/>
    <w:rsid w:val="00A6359F"/>
    <w:rsid w:val="00A642CC"/>
    <w:rsid w:val="00A644C3"/>
    <w:rsid w:val="00A65EEB"/>
    <w:rsid w:val="00A66428"/>
    <w:rsid w:val="00A70B4B"/>
    <w:rsid w:val="00A71346"/>
    <w:rsid w:val="00A71453"/>
    <w:rsid w:val="00A71EF0"/>
    <w:rsid w:val="00A72ADF"/>
    <w:rsid w:val="00A73D0E"/>
    <w:rsid w:val="00A7449E"/>
    <w:rsid w:val="00A746A3"/>
    <w:rsid w:val="00A767C7"/>
    <w:rsid w:val="00A76C3F"/>
    <w:rsid w:val="00A8164F"/>
    <w:rsid w:val="00A81AB8"/>
    <w:rsid w:val="00A81BBB"/>
    <w:rsid w:val="00A83E41"/>
    <w:rsid w:val="00A8636F"/>
    <w:rsid w:val="00A869F6"/>
    <w:rsid w:val="00A87AF7"/>
    <w:rsid w:val="00A90372"/>
    <w:rsid w:val="00A90659"/>
    <w:rsid w:val="00A90E28"/>
    <w:rsid w:val="00A9142B"/>
    <w:rsid w:val="00A92825"/>
    <w:rsid w:val="00A9345A"/>
    <w:rsid w:val="00A971AB"/>
    <w:rsid w:val="00A97A23"/>
    <w:rsid w:val="00A97FFB"/>
    <w:rsid w:val="00AA18CE"/>
    <w:rsid w:val="00AA23E1"/>
    <w:rsid w:val="00AA26B5"/>
    <w:rsid w:val="00AA302A"/>
    <w:rsid w:val="00AA4AEC"/>
    <w:rsid w:val="00AA4BFE"/>
    <w:rsid w:val="00AA5052"/>
    <w:rsid w:val="00AA59E8"/>
    <w:rsid w:val="00AA6BDA"/>
    <w:rsid w:val="00AA7122"/>
    <w:rsid w:val="00AB0809"/>
    <w:rsid w:val="00AB0874"/>
    <w:rsid w:val="00AB274C"/>
    <w:rsid w:val="00AB2BA3"/>
    <w:rsid w:val="00AB3B15"/>
    <w:rsid w:val="00AB4917"/>
    <w:rsid w:val="00AB498F"/>
    <w:rsid w:val="00AB4D7C"/>
    <w:rsid w:val="00AB56F2"/>
    <w:rsid w:val="00AB6342"/>
    <w:rsid w:val="00AB657F"/>
    <w:rsid w:val="00AB7338"/>
    <w:rsid w:val="00AB756A"/>
    <w:rsid w:val="00AB75B5"/>
    <w:rsid w:val="00AC06DB"/>
    <w:rsid w:val="00AC1309"/>
    <w:rsid w:val="00AC1F86"/>
    <w:rsid w:val="00AC3777"/>
    <w:rsid w:val="00AC3906"/>
    <w:rsid w:val="00AC40D1"/>
    <w:rsid w:val="00AC45B9"/>
    <w:rsid w:val="00AC4647"/>
    <w:rsid w:val="00AC598F"/>
    <w:rsid w:val="00AC5D52"/>
    <w:rsid w:val="00AC67F5"/>
    <w:rsid w:val="00AC7438"/>
    <w:rsid w:val="00AD0BDA"/>
    <w:rsid w:val="00AD0F82"/>
    <w:rsid w:val="00AD2E3B"/>
    <w:rsid w:val="00AD3612"/>
    <w:rsid w:val="00AD3E30"/>
    <w:rsid w:val="00AD597B"/>
    <w:rsid w:val="00AD73EC"/>
    <w:rsid w:val="00AE1F6F"/>
    <w:rsid w:val="00AE20A4"/>
    <w:rsid w:val="00AE20B6"/>
    <w:rsid w:val="00AE2D77"/>
    <w:rsid w:val="00AE45C4"/>
    <w:rsid w:val="00AE4996"/>
    <w:rsid w:val="00AE5C37"/>
    <w:rsid w:val="00AE748C"/>
    <w:rsid w:val="00AE7CF9"/>
    <w:rsid w:val="00AF0223"/>
    <w:rsid w:val="00AF0EC3"/>
    <w:rsid w:val="00AF3724"/>
    <w:rsid w:val="00AF3817"/>
    <w:rsid w:val="00AF3D96"/>
    <w:rsid w:val="00AF5662"/>
    <w:rsid w:val="00AF6972"/>
    <w:rsid w:val="00B00D62"/>
    <w:rsid w:val="00B00DFA"/>
    <w:rsid w:val="00B00E9A"/>
    <w:rsid w:val="00B045C5"/>
    <w:rsid w:val="00B05307"/>
    <w:rsid w:val="00B10278"/>
    <w:rsid w:val="00B114E6"/>
    <w:rsid w:val="00B11E82"/>
    <w:rsid w:val="00B12C45"/>
    <w:rsid w:val="00B131C9"/>
    <w:rsid w:val="00B13ECF"/>
    <w:rsid w:val="00B140CD"/>
    <w:rsid w:val="00B14560"/>
    <w:rsid w:val="00B151BC"/>
    <w:rsid w:val="00B156D7"/>
    <w:rsid w:val="00B1594C"/>
    <w:rsid w:val="00B15EF7"/>
    <w:rsid w:val="00B16D2F"/>
    <w:rsid w:val="00B2040D"/>
    <w:rsid w:val="00B2194C"/>
    <w:rsid w:val="00B21F6D"/>
    <w:rsid w:val="00B22B03"/>
    <w:rsid w:val="00B22C86"/>
    <w:rsid w:val="00B233BE"/>
    <w:rsid w:val="00B2357E"/>
    <w:rsid w:val="00B241D6"/>
    <w:rsid w:val="00B242BD"/>
    <w:rsid w:val="00B25604"/>
    <w:rsid w:val="00B27AA6"/>
    <w:rsid w:val="00B3033E"/>
    <w:rsid w:val="00B30B7E"/>
    <w:rsid w:val="00B328CC"/>
    <w:rsid w:val="00B32902"/>
    <w:rsid w:val="00B3341D"/>
    <w:rsid w:val="00B33CBB"/>
    <w:rsid w:val="00B340E1"/>
    <w:rsid w:val="00B34A74"/>
    <w:rsid w:val="00B352F3"/>
    <w:rsid w:val="00B3586D"/>
    <w:rsid w:val="00B35E14"/>
    <w:rsid w:val="00B3782B"/>
    <w:rsid w:val="00B3797E"/>
    <w:rsid w:val="00B37E22"/>
    <w:rsid w:val="00B4203D"/>
    <w:rsid w:val="00B4253F"/>
    <w:rsid w:val="00B439D9"/>
    <w:rsid w:val="00B447F7"/>
    <w:rsid w:val="00B45238"/>
    <w:rsid w:val="00B4651E"/>
    <w:rsid w:val="00B46A32"/>
    <w:rsid w:val="00B50B5E"/>
    <w:rsid w:val="00B5160B"/>
    <w:rsid w:val="00B51882"/>
    <w:rsid w:val="00B524E4"/>
    <w:rsid w:val="00B5252D"/>
    <w:rsid w:val="00B53DA8"/>
    <w:rsid w:val="00B54310"/>
    <w:rsid w:val="00B56CA8"/>
    <w:rsid w:val="00B576A9"/>
    <w:rsid w:val="00B57727"/>
    <w:rsid w:val="00B57B0C"/>
    <w:rsid w:val="00B60323"/>
    <w:rsid w:val="00B6042D"/>
    <w:rsid w:val="00B62400"/>
    <w:rsid w:val="00B6277C"/>
    <w:rsid w:val="00B62BEB"/>
    <w:rsid w:val="00B63A87"/>
    <w:rsid w:val="00B63AAB"/>
    <w:rsid w:val="00B64137"/>
    <w:rsid w:val="00B648B2"/>
    <w:rsid w:val="00B65720"/>
    <w:rsid w:val="00B67BC2"/>
    <w:rsid w:val="00B71093"/>
    <w:rsid w:val="00B73DCA"/>
    <w:rsid w:val="00B73E99"/>
    <w:rsid w:val="00B75549"/>
    <w:rsid w:val="00B76206"/>
    <w:rsid w:val="00B76CDF"/>
    <w:rsid w:val="00B76E41"/>
    <w:rsid w:val="00B7774B"/>
    <w:rsid w:val="00B77DFB"/>
    <w:rsid w:val="00B77F84"/>
    <w:rsid w:val="00B8011C"/>
    <w:rsid w:val="00B80C47"/>
    <w:rsid w:val="00B81758"/>
    <w:rsid w:val="00B81BD6"/>
    <w:rsid w:val="00B829AF"/>
    <w:rsid w:val="00B82D35"/>
    <w:rsid w:val="00B839EF"/>
    <w:rsid w:val="00B83C9D"/>
    <w:rsid w:val="00B83CED"/>
    <w:rsid w:val="00B841BA"/>
    <w:rsid w:val="00B84525"/>
    <w:rsid w:val="00B86B98"/>
    <w:rsid w:val="00B9166B"/>
    <w:rsid w:val="00B93E36"/>
    <w:rsid w:val="00B941BD"/>
    <w:rsid w:val="00B942A6"/>
    <w:rsid w:val="00B944E1"/>
    <w:rsid w:val="00B946EE"/>
    <w:rsid w:val="00B954D2"/>
    <w:rsid w:val="00B9596C"/>
    <w:rsid w:val="00B95D0F"/>
    <w:rsid w:val="00B9758C"/>
    <w:rsid w:val="00B97D95"/>
    <w:rsid w:val="00BA017D"/>
    <w:rsid w:val="00BA2966"/>
    <w:rsid w:val="00BA3585"/>
    <w:rsid w:val="00BA3AD0"/>
    <w:rsid w:val="00BA3D08"/>
    <w:rsid w:val="00BA3F49"/>
    <w:rsid w:val="00BA5C39"/>
    <w:rsid w:val="00BA6467"/>
    <w:rsid w:val="00BA7791"/>
    <w:rsid w:val="00BB0114"/>
    <w:rsid w:val="00BB1CAC"/>
    <w:rsid w:val="00BB1D11"/>
    <w:rsid w:val="00BB1D95"/>
    <w:rsid w:val="00BB2A41"/>
    <w:rsid w:val="00BB2F88"/>
    <w:rsid w:val="00BB33E6"/>
    <w:rsid w:val="00BB348D"/>
    <w:rsid w:val="00BB3896"/>
    <w:rsid w:val="00BB3BE4"/>
    <w:rsid w:val="00BB55D0"/>
    <w:rsid w:val="00BB645F"/>
    <w:rsid w:val="00BB74D9"/>
    <w:rsid w:val="00BC0134"/>
    <w:rsid w:val="00BC0135"/>
    <w:rsid w:val="00BC270C"/>
    <w:rsid w:val="00BC388E"/>
    <w:rsid w:val="00BC530C"/>
    <w:rsid w:val="00BC54AB"/>
    <w:rsid w:val="00BC5C99"/>
    <w:rsid w:val="00BC6563"/>
    <w:rsid w:val="00BD08BA"/>
    <w:rsid w:val="00BD1080"/>
    <w:rsid w:val="00BD199D"/>
    <w:rsid w:val="00BD25F9"/>
    <w:rsid w:val="00BD2B63"/>
    <w:rsid w:val="00BD2EA9"/>
    <w:rsid w:val="00BD387D"/>
    <w:rsid w:val="00BD3951"/>
    <w:rsid w:val="00BD3EA5"/>
    <w:rsid w:val="00BD64DB"/>
    <w:rsid w:val="00BD6647"/>
    <w:rsid w:val="00BD6785"/>
    <w:rsid w:val="00BD67D3"/>
    <w:rsid w:val="00BD6AA4"/>
    <w:rsid w:val="00BD7628"/>
    <w:rsid w:val="00BE10AE"/>
    <w:rsid w:val="00BE1329"/>
    <w:rsid w:val="00BE4D09"/>
    <w:rsid w:val="00BE5665"/>
    <w:rsid w:val="00BE655A"/>
    <w:rsid w:val="00BE67AB"/>
    <w:rsid w:val="00BF118B"/>
    <w:rsid w:val="00BF2158"/>
    <w:rsid w:val="00BF3509"/>
    <w:rsid w:val="00BF3545"/>
    <w:rsid w:val="00BF51B7"/>
    <w:rsid w:val="00BF73CB"/>
    <w:rsid w:val="00BF7C42"/>
    <w:rsid w:val="00C0103C"/>
    <w:rsid w:val="00C027AE"/>
    <w:rsid w:val="00C04A77"/>
    <w:rsid w:val="00C05579"/>
    <w:rsid w:val="00C078FF"/>
    <w:rsid w:val="00C10601"/>
    <w:rsid w:val="00C1072B"/>
    <w:rsid w:val="00C11336"/>
    <w:rsid w:val="00C11612"/>
    <w:rsid w:val="00C127A8"/>
    <w:rsid w:val="00C1444C"/>
    <w:rsid w:val="00C14672"/>
    <w:rsid w:val="00C14E26"/>
    <w:rsid w:val="00C1658E"/>
    <w:rsid w:val="00C169AF"/>
    <w:rsid w:val="00C16D49"/>
    <w:rsid w:val="00C16D7A"/>
    <w:rsid w:val="00C17907"/>
    <w:rsid w:val="00C17E01"/>
    <w:rsid w:val="00C2078C"/>
    <w:rsid w:val="00C20846"/>
    <w:rsid w:val="00C21A57"/>
    <w:rsid w:val="00C21D09"/>
    <w:rsid w:val="00C23A3C"/>
    <w:rsid w:val="00C2440B"/>
    <w:rsid w:val="00C27CFF"/>
    <w:rsid w:val="00C33119"/>
    <w:rsid w:val="00C33904"/>
    <w:rsid w:val="00C33C95"/>
    <w:rsid w:val="00C34A6F"/>
    <w:rsid w:val="00C3539A"/>
    <w:rsid w:val="00C35805"/>
    <w:rsid w:val="00C35FBF"/>
    <w:rsid w:val="00C3718D"/>
    <w:rsid w:val="00C37AE7"/>
    <w:rsid w:val="00C37C62"/>
    <w:rsid w:val="00C37D17"/>
    <w:rsid w:val="00C37F6A"/>
    <w:rsid w:val="00C42938"/>
    <w:rsid w:val="00C42E1B"/>
    <w:rsid w:val="00C42EA6"/>
    <w:rsid w:val="00C44ABE"/>
    <w:rsid w:val="00C44C46"/>
    <w:rsid w:val="00C456B9"/>
    <w:rsid w:val="00C45DFC"/>
    <w:rsid w:val="00C463CE"/>
    <w:rsid w:val="00C47524"/>
    <w:rsid w:val="00C47794"/>
    <w:rsid w:val="00C478F0"/>
    <w:rsid w:val="00C50ECF"/>
    <w:rsid w:val="00C51062"/>
    <w:rsid w:val="00C5138F"/>
    <w:rsid w:val="00C534C9"/>
    <w:rsid w:val="00C53AC1"/>
    <w:rsid w:val="00C53C17"/>
    <w:rsid w:val="00C55246"/>
    <w:rsid w:val="00C554CB"/>
    <w:rsid w:val="00C55C6F"/>
    <w:rsid w:val="00C5678B"/>
    <w:rsid w:val="00C56CE4"/>
    <w:rsid w:val="00C61331"/>
    <w:rsid w:val="00C61E63"/>
    <w:rsid w:val="00C631B5"/>
    <w:rsid w:val="00C63641"/>
    <w:rsid w:val="00C638F0"/>
    <w:rsid w:val="00C646FB"/>
    <w:rsid w:val="00C64B3D"/>
    <w:rsid w:val="00C64FC8"/>
    <w:rsid w:val="00C65549"/>
    <w:rsid w:val="00C659CD"/>
    <w:rsid w:val="00C65CA6"/>
    <w:rsid w:val="00C66413"/>
    <w:rsid w:val="00C67FB0"/>
    <w:rsid w:val="00C70932"/>
    <w:rsid w:val="00C72EC0"/>
    <w:rsid w:val="00C74978"/>
    <w:rsid w:val="00C756DC"/>
    <w:rsid w:val="00C7686F"/>
    <w:rsid w:val="00C76C85"/>
    <w:rsid w:val="00C77556"/>
    <w:rsid w:val="00C81533"/>
    <w:rsid w:val="00C821F8"/>
    <w:rsid w:val="00C8258C"/>
    <w:rsid w:val="00C85E4E"/>
    <w:rsid w:val="00C864B7"/>
    <w:rsid w:val="00C86580"/>
    <w:rsid w:val="00C86FCB"/>
    <w:rsid w:val="00C871E6"/>
    <w:rsid w:val="00C926D3"/>
    <w:rsid w:val="00C950DA"/>
    <w:rsid w:val="00C95555"/>
    <w:rsid w:val="00C95AEE"/>
    <w:rsid w:val="00C96436"/>
    <w:rsid w:val="00C966DE"/>
    <w:rsid w:val="00C9701E"/>
    <w:rsid w:val="00CA2B09"/>
    <w:rsid w:val="00CA66D7"/>
    <w:rsid w:val="00CA6E58"/>
    <w:rsid w:val="00CA7024"/>
    <w:rsid w:val="00CB01BD"/>
    <w:rsid w:val="00CB1FDE"/>
    <w:rsid w:val="00CB2897"/>
    <w:rsid w:val="00CB2BAD"/>
    <w:rsid w:val="00CB3855"/>
    <w:rsid w:val="00CB5C80"/>
    <w:rsid w:val="00CB7570"/>
    <w:rsid w:val="00CC04BE"/>
    <w:rsid w:val="00CC0FDE"/>
    <w:rsid w:val="00CC2B6B"/>
    <w:rsid w:val="00CC2C4B"/>
    <w:rsid w:val="00CC361A"/>
    <w:rsid w:val="00CC49EF"/>
    <w:rsid w:val="00CC4A9A"/>
    <w:rsid w:val="00CC5CD9"/>
    <w:rsid w:val="00CC7464"/>
    <w:rsid w:val="00CD07AF"/>
    <w:rsid w:val="00CD0FC0"/>
    <w:rsid w:val="00CD2212"/>
    <w:rsid w:val="00CD2350"/>
    <w:rsid w:val="00CD2CF0"/>
    <w:rsid w:val="00CD3059"/>
    <w:rsid w:val="00CD44F0"/>
    <w:rsid w:val="00CD6CD1"/>
    <w:rsid w:val="00CD74E1"/>
    <w:rsid w:val="00CD7FFE"/>
    <w:rsid w:val="00CE0226"/>
    <w:rsid w:val="00CE05BA"/>
    <w:rsid w:val="00CE1418"/>
    <w:rsid w:val="00CE1A8D"/>
    <w:rsid w:val="00CE2916"/>
    <w:rsid w:val="00CE2C29"/>
    <w:rsid w:val="00CE31C1"/>
    <w:rsid w:val="00CE42D8"/>
    <w:rsid w:val="00CE4A95"/>
    <w:rsid w:val="00CE54B1"/>
    <w:rsid w:val="00CF0462"/>
    <w:rsid w:val="00CF056D"/>
    <w:rsid w:val="00CF26A4"/>
    <w:rsid w:val="00CF2816"/>
    <w:rsid w:val="00CF2881"/>
    <w:rsid w:val="00CF4234"/>
    <w:rsid w:val="00CF46E8"/>
    <w:rsid w:val="00CF4CBA"/>
    <w:rsid w:val="00CF529A"/>
    <w:rsid w:val="00CF6D99"/>
    <w:rsid w:val="00D004A5"/>
    <w:rsid w:val="00D014BF"/>
    <w:rsid w:val="00D01790"/>
    <w:rsid w:val="00D01D88"/>
    <w:rsid w:val="00D02CF1"/>
    <w:rsid w:val="00D03EED"/>
    <w:rsid w:val="00D04067"/>
    <w:rsid w:val="00D04084"/>
    <w:rsid w:val="00D04C54"/>
    <w:rsid w:val="00D05158"/>
    <w:rsid w:val="00D05B94"/>
    <w:rsid w:val="00D05F3C"/>
    <w:rsid w:val="00D1061C"/>
    <w:rsid w:val="00D10EC2"/>
    <w:rsid w:val="00D10F8C"/>
    <w:rsid w:val="00D11851"/>
    <w:rsid w:val="00D11C94"/>
    <w:rsid w:val="00D1278C"/>
    <w:rsid w:val="00D12C08"/>
    <w:rsid w:val="00D12C59"/>
    <w:rsid w:val="00D131CC"/>
    <w:rsid w:val="00D135DD"/>
    <w:rsid w:val="00D13B97"/>
    <w:rsid w:val="00D1406E"/>
    <w:rsid w:val="00D14F21"/>
    <w:rsid w:val="00D1517B"/>
    <w:rsid w:val="00D152D2"/>
    <w:rsid w:val="00D15C96"/>
    <w:rsid w:val="00D16C49"/>
    <w:rsid w:val="00D17521"/>
    <w:rsid w:val="00D2007B"/>
    <w:rsid w:val="00D2049C"/>
    <w:rsid w:val="00D210CD"/>
    <w:rsid w:val="00D2572B"/>
    <w:rsid w:val="00D27A4F"/>
    <w:rsid w:val="00D3046C"/>
    <w:rsid w:val="00D3173C"/>
    <w:rsid w:val="00D321C3"/>
    <w:rsid w:val="00D32331"/>
    <w:rsid w:val="00D32D1B"/>
    <w:rsid w:val="00D3304A"/>
    <w:rsid w:val="00D33343"/>
    <w:rsid w:val="00D3346E"/>
    <w:rsid w:val="00D340DF"/>
    <w:rsid w:val="00D343CB"/>
    <w:rsid w:val="00D359A2"/>
    <w:rsid w:val="00D367D8"/>
    <w:rsid w:val="00D403F7"/>
    <w:rsid w:val="00D4072F"/>
    <w:rsid w:val="00D434D2"/>
    <w:rsid w:val="00D43F73"/>
    <w:rsid w:val="00D47545"/>
    <w:rsid w:val="00D479BD"/>
    <w:rsid w:val="00D47BB1"/>
    <w:rsid w:val="00D47C48"/>
    <w:rsid w:val="00D47DB2"/>
    <w:rsid w:val="00D50739"/>
    <w:rsid w:val="00D50E06"/>
    <w:rsid w:val="00D51975"/>
    <w:rsid w:val="00D51F14"/>
    <w:rsid w:val="00D5269F"/>
    <w:rsid w:val="00D530A3"/>
    <w:rsid w:val="00D53F81"/>
    <w:rsid w:val="00D543CC"/>
    <w:rsid w:val="00D54BD0"/>
    <w:rsid w:val="00D552D3"/>
    <w:rsid w:val="00D5653C"/>
    <w:rsid w:val="00D56BC6"/>
    <w:rsid w:val="00D57C27"/>
    <w:rsid w:val="00D609F9"/>
    <w:rsid w:val="00D60B44"/>
    <w:rsid w:val="00D611B1"/>
    <w:rsid w:val="00D615BC"/>
    <w:rsid w:val="00D63D08"/>
    <w:rsid w:val="00D64388"/>
    <w:rsid w:val="00D647D9"/>
    <w:rsid w:val="00D65B99"/>
    <w:rsid w:val="00D667F0"/>
    <w:rsid w:val="00D66FA7"/>
    <w:rsid w:val="00D67F7D"/>
    <w:rsid w:val="00D71494"/>
    <w:rsid w:val="00D71CDD"/>
    <w:rsid w:val="00D72704"/>
    <w:rsid w:val="00D73A58"/>
    <w:rsid w:val="00D7529F"/>
    <w:rsid w:val="00D7764F"/>
    <w:rsid w:val="00D811F0"/>
    <w:rsid w:val="00D82BB0"/>
    <w:rsid w:val="00D82C1E"/>
    <w:rsid w:val="00D82EF7"/>
    <w:rsid w:val="00D82F6A"/>
    <w:rsid w:val="00D83705"/>
    <w:rsid w:val="00D84A2A"/>
    <w:rsid w:val="00D86667"/>
    <w:rsid w:val="00D872F3"/>
    <w:rsid w:val="00D875FA"/>
    <w:rsid w:val="00D87796"/>
    <w:rsid w:val="00D924C0"/>
    <w:rsid w:val="00D940DE"/>
    <w:rsid w:val="00D94533"/>
    <w:rsid w:val="00D96128"/>
    <w:rsid w:val="00D96201"/>
    <w:rsid w:val="00DA0AF1"/>
    <w:rsid w:val="00DA0C5F"/>
    <w:rsid w:val="00DA16A8"/>
    <w:rsid w:val="00DA18AB"/>
    <w:rsid w:val="00DA2F95"/>
    <w:rsid w:val="00DA35F9"/>
    <w:rsid w:val="00DA39DA"/>
    <w:rsid w:val="00DA512E"/>
    <w:rsid w:val="00DA57C3"/>
    <w:rsid w:val="00DA6F9B"/>
    <w:rsid w:val="00DB0108"/>
    <w:rsid w:val="00DB0354"/>
    <w:rsid w:val="00DB092D"/>
    <w:rsid w:val="00DB0A90"/>
    <w:rsid w:val="00DB0C9C"/>
    <w:rsid w:val="00DB1ED8"/>
    <w:rsid w:val="00DB1EDD"/>
    <w:rsid w:val="00DB27AC"/>
    <w:rsid w:val="00DB293F"/>
    <w:rsid w:val="00DB3A09"/>
    <w:rsid w:val="00DB5102"/>
    <w:rsid w:val="00DB622B"/>
    <w:rsid w:val="00DB6E6D"/>
    <w:rsid w:val="00DB78A7"/>
    <w:rsid w:val="00DC111D"/>
    <w:rsid w:val="00DC18FD"/>
    <w:rsid w:val="00DC29CD"/>
    <w:rsid w:val="00DC3528"/>
    <w:rsid w:val="00DC4C41"/>
    <w:rsid w:val="00DC4C61"/>
    <w:rsid w:val="00DC571B"/>
    <w:rsid w:val="00DC678F"/>
    <w:rsid w:val="00DC6DA1"/>
    <w:rsid w:val="00DC70AF"/>
    <w:rsid w:val="00DC721A"/>
    <w:rsid w:val="00DC7827"/>
    <w:rsid w:val="00DD02A7"/>
    <w:rsid w:val="00DD2D53"/>
    <w:rsid w:val="00DD2D6E"/>
    <w:rsid w:val="00DD3065"/>
    <w:rsid w:val="00DD402B"/>
    <w:rsid w:val="00DD4099"/>
    <w:rsid w:val="00DD5901"/>
    <w:rsid w:val="00DD62A2"/>
    <w:rsid w:val="00DE21D0"/>
    <w:rsid w:val="00DE22D3"/>
    <w:rsid w:val="00DE2DF3"/>
    <w:rsid w:val="00DE30EC"/>
    <w:rsid w:val="00DE3489"/>
    <w:rsid w:val="00DE402C"/>
    <w:rsid w:val="00DE5962"/>
    <w:rsid w:val="00DE5C88"/>
    <w:rsid w:val="00DE5D59"/>
    <w:rsid w:val="00DE5EF2"/>
    <w:rsid w:val="00DE663A"/>
    <w:rsid w:val="00DE7EA3"/>
    <w:rsid w:val="00DF1193"/>
    <w:rsid w:val="00DF172F"/>
    <w:rsid w:val="00DF1D99"/>
    <w:rsid w:val="00DF4C98"/>
    <w:rsid w:val="00E00A95"/>
    <w:rsid w:val="00E051A9"/>
    <w:rsid w:val="00E056F8"/>
    <w:rsid w:val="00E05DC3"/>
    <w:rsid w:val="00E05EDC"/>
    <w:rsid w:val="00E05FF9"/>
    <w:rsid w:val="00E06AF9"/>
    <w:rsid w:val="00E06AFC"/>
    <w:rsid w:val="00E071AC"/>
    <w:rsid w:val="00E07B61"/>
    <w:rsid w:val="00E10CF9"/>
    <w:rsid w:val="00E13206"/>
    <w:rsid w:val="00E13D11"/>
    <w:rsid w:val="00E13F5A"/>
    <w:rsid w:val="00E146F3"/>
    <w:rsid w:val="00E1480A"/>
    <w:rsid w:val="00E168C2"/>
    <w:rsid w:val="00E16E12"/>
    <w:rsid w:val="00E17144"/>
    <w:rsid w:val="00E1766E"/>
    <w:rsid w:val="00E17C0D"/>
    <w:rsid w:val="00E17E7E"/>
    <w:rsid w:val="00E20377"/>
    <w:rsid w:val="00E21485"/>
    <w:rsid w:val="00E224E1"/>
    <w:rsid w:val="00E2515A"/>
    <w:rsid w:val="00E27F72"/>
    <w:rsid w:val="00E303AE"/>
    <w:rsid w:val="00E311F3"/>
    <w:rsid w:val="00E31417"/>
    <w:rsid w:val="00E32751"/>
    <w:rsid w:val="00E3452E"/>
    <w:rsid w:val="00E350A1"/>
    <w:rsid w:val="00E3517C"/>
    <w:rsid w:val="00E35247"/>
    <w:rsid w:val="00E353C8"/>
    <w:rsid w:val="00E35923"/>
    <w:rsid w:val="00E35EE6"/>
    <w:rsid w:val="00E362CE"/>
    <w:rsid w:val="00E40770"/>
    <w:rsid w:val="00E40F5B"/>
    <w:rsid w:val="00E415FE"/>
    <w:rsid w:val="00E41D1D"/>
    <w:rsid w:val="00E422BC"/>
    <w:rsid w:val="00E424B4"/>
    <w:rsid w:val="00E42AD8"/>
    <w:rsid w:val="00E43008"/>
    <w:rsid w:val="00E434BF"/>
    <w:rsid w:val="00E44D49"/>
    <w:rsid w:val="00E46B53"/>
    <w:rsid w:val="00E4768C"/>
    <w:rsid w:val="00E47BAB"/>
    <w:rsid w:val="00E51465"/>
    <w:rsid w:val="00E51AF8"/>
    <w:rsid w:val="00E535F3"/>
    <w:rsid w:val="00E53BAA"/>
    <w:rsid w:val="00E53C71"/>
    <w:rsid w:val="00E53D63"/>
    <w:rsid w:val="00E55BA4"/>
    <w:rsid w:val="00E571F7"/>
    <w:rsid w:val="00E6128F"/>
    <w:rsid w:val="00E61718"/>
    <w:rsid w:val="00E631AA"/>
    <w:rsid w:val="00E63460"/>
    <w:rsid w:val="00E6386F"/>
    <w:rsid w:val="00E646FD"/>
    <w:rsid w:val="00E6666C"/>
    <w:rsid w:val="00E66BAC"/>
    <w:rsid w:val="00E6794B"/>
    <w:rsid w:val="00E70C46"/>
    <w:rsid w:val="00E71F0F"/>
    <w:rsid w:val="00E72E18"/>
    <w:rsid w:val="00E73268"/>
    <w:rsid w:val="00E744F3"/>
    <w:rsid w:val="00E75189"/>
    <w:rsid w:val="00E75FF8"/>
    <w:rsid w:val="00E76E51"/>
    <w:rsid w:val="00E76E6D"/>
    <w:rsid w:val="00E77466"/>
    <w:rsid w:val="00E77947"/>
    <w:rsid w:val="00E804A2"/>
    <w:rsid w:val="00E807FE"/>
    <w:rsid w:val="00E81083"/>
    <w:rsid w:val="00E814BD"/>
    <w:rsid w:val="00E81951"/>
    <w:rsid w:val="00E82B0D"/>
    <w:rsid w:val="00E82FFD"/>
    <w:rsid w:val="00E8323F"/>
    <w:rsid w:val="00E90172"/>
    <w:rsid w:val="00E907F4"/>
    <w:rsid w:val="00E911F3"/>
    <w:rsid w:val="00E91EBB"/>
    <w:rsid w:val="00E92375"/>
    <w:rsid w:val="00E930A7"/>
    <w:rsid w:val="00E93C19"/>
    <w:rsid w:val="00E93E1F"/>
    <w:rsid w:val="00E93FA8"/>
    <w:rsid w:val="00E94C57"/>
    <w:rsid w:val="00E95A21"/>
    <w:rsid w:val="00E95A54"/>
    <w:rsid w:val="00E969B9"/>
    <w:rsid w:val="00E96A61"/>
    <w:rsid w:val="00E96D68"/>
    <w:rsid w:val="00E972B2"/>
    <w:rsid w:val="00E976B6"/>
    <w:rsid w:val="00EA0291"/>
    <w:rsid w:val="00EA0F4F"/>
    <w:rsid w:val="00EA218B"/>
    <w:rsid w:val="00EA4230"/>
    <w:rsid w:val="00EA5279"/>
    <w:rsid w:val="00EA5ED7"/>
    <w:rsid w:val="00EA6866"/>
    <w:rsid w:val="00EA704C"/>
    <w:rsid w:val="00EA7F51"/>
    <w:rsid w:val="00EB0631"/>
    <w:rsid w:val="00EB1420"/>
    <w:rsid w:val="00EB1B9B"/>
    <w:rsid w:val="00EB23BA"/>
    <w:rsid w:val="00EB2680"/>
    <w:rsid w:val="00EB313A"/>
    <w:rsid w:val="00EB366C"/>
    <w:rsid w:val="00EB4D7E"/>
    <w:rsid w:val="00EB5069"/>
    <w:rsid w:val="00EB6446"/>
    <w:rsid w:val="00EB644B"/>
    <w:rsid w:val="00EB66C4"/>
    <w:rsid w:val="00EB7751"/>
    <w:rsid w:val="00EB7C29"/>
    <w:rsid w:val="00EC0CBA"/>
    <w:rsid w:val="00EC16FE"/>
    <w:rsid w:val="00EC1A8A"/>
    <w:rsid w:val="00EC29A7"/>
    <w:rsid w:val="00EC3715"/>
    <w:rsid w:val="00EC44C6"/>
    <w:rsid w:val="00EC452D"/>
    <w:rsid w:val="00EC56FC"/>
    <w:rsid w:val="00EC6343"/>
    <w:rsid w:val="00EC65F9"/>
    <w:rsid w:val="00EC73FB"/>
    <w:rsid w:val="00ED0035"/>
    <w:rsid w:val="00ED00AC"/>
    <w:rsid w:val="00ED1096"/>
    <w:rsid w:val="00ED2501"/>
    <w:rsid w:val="00ED3FE3"/>
    <w:rsid w:val="00ED483B"/>
    <w:rsid w:val="00ED57A3"/>
    <w:rsid w:val="00ED59EC"/>
    <w:rsid w:val="00ED5FF1"/>
    <w:rsid w:val="00ED6DDB"/>
    <w:rsid w:val="00ED6E73"/>
    <w:rsid w:val="00ED7180"/>
    <w:rsid w:val="00ED73A5"/>
    <w:rsid w:val="00ED787D"/>
    <w:rsid w:val="00EE0381"/>
    <w:rsid w:val="00EE1DC4"/>
    <w:rsid w:val="00EE358F"/>
    <w:rsid w:val="00EE359D"/>
    <w:rsid w:val="00EE4986"/>
    <w:rsid w:val="00EE566F"/>
    <w:rsid w:val="00EF0949"/>
    <w:rsid w:val="00EF1684"/>
    <w:rsid w:val="00EF22F1"/>
    <w:rsid w:val="00EF618D"/>
    <w:rsid w:val="00EF715C"/>
    <w:rsid w:val="00EF71E1"/>
    <w:rsid w:val="00EF73CB"/>
    <w:rsid w:val="00F0016B"/>
    <w:rsid w:val="00F00A60"/>
    <w:rsid w:val="00F0213F"/>
    <w:rsid w:val="00F02BEE"/>
    <w:rsid w:val="00F02C24"/>
    <w:rsid w:val="00F04701"/>
    <w:rsid w:val="00F04EA3"/>
    <w:rsid w:val="00F050F5"/>
    <w:rsid w:val="00F06F0D"/>
    <w:rsid w:val="00F109AE"/>
    <w:rsid w:val="00F10B85"/>
    <w:rsid w:val="00F10C96"/>
    <w:rsid w:val="00F10E7C"/>
    <w:rsid w:val="00F110B2"/>
    <w:rsid w:val="00F12B27"/>
    <w:rsid w:val="00F12B59"/>
    <w:rsid w:val="00F1463D"/>
    <w:rsid w:val="00F14DD2"/>
    <w:rsid w:val="00F16C49"/>
    <w:rsid w:val="00F17289"/>
    <w:rsid w:val="00F1730B"/>
    <w:rsid w:val="00F1779D"/>
    <w:rsid w:val="00F17F52"/>
    <w:rsid w:val="00F2000F"/>
    <w:rsid w:val="00F2061C"/>
    <w:rsid w:val="00F20D6A"/>
    <w:rsid w:val="00F21052"/>
    <w:rsid w:val="00F219E6"/>
    <w:rsid w:val="00F21C5F"/>
    <w:rsid w:val="00F223D1"/>
    <w:rsid w:val="00F22916"/>
    <w:rsid w:val="00F248EF"/>
    <w:rsid w:val="00F24A7F"/>
    <w:rsid w:val="00F25103"/>
    <w:rsid w:val="00F26A35"/>
    <w:rsid w:val="00F270D5"/>
    <w:rsid w:val="00F31D3D"/>
    <w:rsid w:val="00F32118"/>
    <w:rsid w:val="00F321F2"/>
    <w:rsid w:val="00F32D60"/>
    <w:rsid w:val="00F34016"/>
    <w:rsid w:val="00F349C4"/>
    <w:rsid w:val="00F34CF7"/>
    <w:rsid w:val="00F35B79"/>
    <w:rsid w:val="00F40E5A"/>
    <w:rsid w:val="00F4165C"/>
    <w:rsid w:val="00F428A3"/>
    <w:rsid w:val="00F42EC9"/>
    <w:rsid w:val="00F42F4F"/>
    <w:rsid w:val="00F45086"/>
    <w:rsid w:val="00F47308"/>
    <w:rsid w:val="00F50301"/>
    <w:rsid w:val="00F50368"/>
    <w:rsid w:val="00F5148E"/>
    <w:rsid w:val="00F53BD9"/>
    <w:rsid w:val="00F53CC8"/>
    <w:rsid w:val="00F54466"/>
    <w:rsid w:val="00F561BC"/>
    <w:rsid w:val="00F56775"/>
    <w:rsid w:val="00F57486"/>
    <w:rsid w:val="00F60672"/>
    <w:rsid w:val="00F60D72"/>
    <w:rsid w:val="00F6177C"/>
    <w:rsid w:val="00F61AA0"/>
    <w:rsid w:val="00F61E71"/>
    <w:rsid w:val="00F6302C"/>
    <w:rsid w:val="00F630EB"/>
    <w:rsid w:val="00F63200"/>
    <w:rsid w:val="00F63E13"/>
    <w:rsid w:val="00F64E54"/>
    <w:rsid w:val="00F6635E"/>
    <w:rsid w:val="00F66732"/>
    <w:rsid w:val="00F679F2"/>
    <w:rsid w:val="00F703B3"/>
    <w:rsid w:val="00F70E1A"/>
    <w:rsid w:val="00F71E1E"/>
    <w:rsid w:val="00F7235B"/>
    <w:rsid w:val="00F72F01"/>
    <w:rsid w:val="00F73E83"/>
    <w:rsid w:val="00F74963"/>
    <w:rsid w:val="00F76E00"/>
    <w:rsid w:val="00F76F9D"/>
    <w:rsid w:val="00F77C8A"/>
    <w:rsid w:val="00F80256"/>
    <w:rsid w:val="00F805B7"/>
    <w:rsid w:val="00F80F51"/>
    <w:rsid w:val="00F823FD"/>
    <w:rsid w:val="00F82AA7"/>
    <w:rsid w:val="00F83145"/>
    <w:rsid w:val="00F83BCD"/>
    <w:rsid w:val="00F83CA3"/>
    <w:rsid w:val="00F866DE"/>
    <w:rsid w:val="00F87F40"/>
    <w:rsid w:val="00F903D7"/>
    <w:rsid w:val="00F90B64"/>
    <w:rsid w:val="00F93378"/>
    <w:rsid w:val="00F93C51"/>
    <w:rsid w:val="00F94150"/>
    <w:rsid w:val="00F9436D"/>
    <w:rsid w:val="00F9497D"/>
    <w:rsid w:val="00F95A94"/>
    <w:rsid w:val="00FA0821"/>
    <w:rsid w:val="00FA1EB4"/>
    <w:rsid w:val="00FA22B5"/>
    <w:rsid w:val="00FA29A8"/>
    <w:rsid w:val="00FA2D3E"/>
    <w:rsid w:val="00FA4514"/>
    <w:rsid w:val="00FA4646"/>
    <w:rsid w:val="00FA4678"/>
    <w:rsid w:val="00FA4F93"/>
    <w:rsid w:val="00FA51D4"/>
    <w:rsid w:val="00FA5559"/>
    <w:rsid w:val="00FA57B3"/>
    <w:rsid w:val="00FA615C"/>
    <w:rsid w:val="00FA747C"/>
    <w:rsid w:val="00FA761B"/>
    <w:rsid w:val="00FA7FDB"/>
    <w:rsid w:val="00FB01D7"/>
    <w:rsid w:val="00FB0738"/>
    <w:rsid w:val="00FB098C"/>
    <w:rsid w:val="00FB221C"/>
    <w:rsid w:val="00FB2402"/>
    <w:rsid w:val="00FB27CE"/>
    <w:rsid w:val="00FB3053"/>
    <w:rsid w:val="00FB3E93"/>
    <w:rsid w:val="00FB439B"/>
    <w:rsid w:val="00FB766D"/>
    <w:rsid w:val="00FC02E9"/>
    <w:rsid w:val="00FC0C60"/>
    <w:rsid w:val="00FC2204"/>
    <w:rsid w:val="00FC369F"/>
    <w:rsid w:val="00FC4F5D"/>
    <w:rsid w:val="00FC55C6"/>
    <w:rsid w:val="00FC643A"/>
    <w:rsid w:val="00FD14A1"/>
    <w:rsid w:val="00FD1636"/>
    <w:rsid w:val="00FD1829"/>
    <w:rsid w:val="00FD1DF8"/>
    <w:rsid w:val="00FD2CBC"/>
    <w:rsid w:val="00FD40D2"/>
    <w:rsid w:val="00FD519A"/>
    <w:rsid w:val="00FD6842"/>
    <w:rsid w:val="00FD717D"/>
    <w:rsid w:val="00FD746D"/>
    <w:rsid w:val="00FE03D9"/>
    <w:rsid w:val="00FE07B5"/>
    <w:rsid w:val="00FE0809"/>
    <w:rsid w:val="00FE2C8E"/>
    <w:rsid w:val="00FE2CB2"/>
    <w:rsid w:val="00FE3A55"/>
    <w:rsid w:val="00FE414F"/>
    <w:rsid w:val="00FE4C7C"/>
    <w:rsid w:val="00FE5119"/>
    <w:rsid w:val="00FE52D7"/>
    <w:rsid w:val="00FE5A3E"/>
    <w:rsid w:val="00FE5DAD"/>
    <w:rsid w:val="00FE7991"/>
    <w:rsid w:val="00FF0265"/>
    <w:rsid w:val="00FF0584"/>
    <w:rsid w:val="00FF0C09"/>
    <w:rsid w:val="00FF14F5"/>
    <w:rsid w:val="00FF1CBA"/>
    <w:rsid w:val="00FF2DCD"/>
    <w:rsid w:val="00FF51FB"/>
    <w:rsid w:val="00FF534E"/>
    <w:rsid w:val="00FF55D9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9284E0"/>
  <w15:chartTrackingRefBased/>
  <w15:docId w15:val="{77B6D384-B6FE-4D6C-AE2E-64ED537B3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1A0C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220622"/>
    <w:pPr>
      <w:keepNext/>
      <w:widowControl/>
      <w:numPr>
        <w:numId w:val="3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0">
    <w:name w:val="heading 2"/>
    <w:basedOn w:val="1"/>
    <w:next w:val="a"/>
    <w:link w:val="21"/>
    <w:qFormat/>
    <w:rsid w:val="00220622"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a"/>
    <w:next w:val="a"/>
    <w:link w:val="30"/>
    <w:unhideWhenUsed/>
    <w:qFormat/>
    <w:rsid w:val="0022062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5F2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06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062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06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0622"/>
    <w:rPr>
      <w:sz w:val="18"/>
      <w:szCs w:val="18"/>
    </w:rPr>
  </w:style>
  <w:style w:type="character" w:customStyle="1" w:styleId="10">
    <w:name w:val="标题 1 字符"/>
    <w:basedOn w:val="a0"/>
    <w:link w:val="1"/>
    <w:rsid w:val="00220622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1">
    <w:name w:val="标题 2 字符"/>
    <w:basedOn w:val="a0"/>
    <w:link w:val="20"/>
    <w:rsid w:val="00220622"/>
    <w:rPr>
      <w:rFonts w:ascii="Arial" w:eastAsia="宋体" w:hAnsi="Arial" w:cs="Arial"/>
      <w:b/>
      <w:bCs/>
      <w:kern w:val="32"/>
      <w:sz w:val="32"/>
      <w:szCs w:val="32"/>
      <w:lang w:val="zh-CN"/>
    </w:rPr>
  </w:style>
  <w:style w:type="character" w:customStyle="1" w:styleId="30">
    <w:name w:val="标题 3 字符"/>
    <w:basedOn w:val="a0"/>
    <w:link w:val="3"/>
    <w:rsid w:val="00220622"/>
    <w:rPr>
      <w:b/>
      <w:bCs/>
      <w:sz w:val="32"/>
      <w:szCs w:val="32"/>
    </w:rPr>
  </w:style>
  <w:style w:type="paragraph" w:customStyle="1" w:styleId="references">
    <w:name w:val="references"/>
    <w:qFormat/>
    <w:rsid w:val="00220622"/>
    <w:pPr>
      <w:jc w:val="both"/>
    </w:pPr>
    <w:rPr>
      <w:rFonts w:ascii="Times New Roman" w:hAnsi="Times New Roman" w:cs="Times New Roman"/>
      <w:noProof/>
      <w:kern w:val="0"/>
      <w:sz w:val="20"/>
      <w:szCs w:val="16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リスト段落,列出段落,목록 단락,列,P"/>
    <w:basedOn w:val="a"/>
    <w:link w:val="a8"/>
    <w:qFormat/>
    <w:rsid w:val="00220622"/>
    <w:pPr>
      <w:ind w:firstLineChars="200" w:firstLine="420"/>
    </w:pPr>
  </w:style>
  <w:style w:type="character" w:customStyle="1" w:styleId="a8">
    <w:name w:val="列表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7"/>
    <w:uiPriority w:val="34"/>
    <w:qFormat/>
    <w:rsid w:val="00220622"/>
  </w:style>
  <w:style w:type="paragraph" w:customStyle="1" w:styleId="Doc-text2">
    <w:name w:val="Doc-text2"/>
    <w:basedOn w:val="a"/>
    <w:link w:val="Doc-text2Char"/>
    <w:qFormat/>
    <w:rsid w:val="00970AC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970AC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styleId="a9">
    <w:name w:val="Balloon Text"/>
    <w:basedOn w:val="a"/>
    <w:link w:val="aa"/>
    <w:uiPriority w:val="99"/>
    <w:semiHidden/>
    <w:unhideWhenUsed/>
    <w:rsid w:val="003A52C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A52CD"/>
    <w:rPr>
      <w:sz w:val="18"/>
      <w:szCs w:val="18"/>
    </w:rPr>
  </w:style>
  <w:style w:type="table" w:styleId="ab">
    <w:name w:val="Table Grid"/>
    <w:basedOn w:val="a1"/>
    <w:qFormat/>
    <w:rsid w:val="009E59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a"/>
    <w:link w:val="EditorsNoteChar"/>
    <w:qFormat/>
    <w:rsid w:val="00CD7FFE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locked/>
    <w:rsid w:val="00CD7FFE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styleId="ac">
    <w:name w:val="annotation reference"/>
    <w:qFormat/>
    <w:rsid w:val="00CD7FFE"/>
    <w:rPr>
      <w:sz w:val="16"/>
      <w:szCs w:val="16"/>
    </w:rPr>
  </w:style>
  <w:style w:type="paragraph" w:styleId="ad">
    <w:name w:val="annotation text"/>
    <w:basedOn w:val="a"/>
    <w:link w:val="ae"/>
    <w:qFormat/>
    <w:rsid w:val="00CD7FFE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ae">
    <w:name w:val="批注文字 字符"/>
    <w:basedOn w:val="a0"/>
    <w:link w:val="ad"/>
    <w:qFormat/>
    <w:rsid w:val="00CD7FF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96D8D"/>
    <w:pPr>
      <w:widowControl w:val="0"/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kern w:val="2"/>
      <w:sz w:val="21"/>
      <w:szCs w:val="22"/>
      <w:lang w:val="en-US" w:eastAsia="zh-CN"/>
    </w:rPr>
  </w:style>
  <w:style w:type="character" w:customStyle="1" w:styleId="af0">
    <w:name w:val="批注主题 字符"/>
    <w:basedOn w:val="ae"/>
    <w:link w:val="af"/>
    <w:uiPriority w:val="99"/>
    <w:semiHidden/>
    <w:rsid w:val="00496D8D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af1">
    <w:name w:val="Revision"/>
    <w:hidden/>
    <w:uiPriority w:val="99"/>
    <w:semiHidden/>
    <w:rsid w:val="00496D8D"/>
  </w:style>
  <w:style w:type="character" w:customStyle="1" w:styleId="TALCar">
    <w:name w:val="TAL Car"/>
    <w:link w:val="TAL"/>
    <w:qFormat/>
    <w:locked/>
    <w:rsid w:val="00942905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a"/>
    <w:link w:val="TALCar"/>
    <w:qFormat/>
    <w:rsid w:val="00942905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eastAsia="Times New Roman" w:hAnsi="Arial" w:cs="Arial"/>
      <w:sz w:val="18"/>
      <w:lang w:val="en-GB" w:eastAsia="ja-JP"/>
    </w:rPr>
  </w:style>
  <w:style w:type="character" w:customStyle="1" w:styleId="40">
    <w:name w:val="标题 4 字符"/>
    <w:basedOn w:val="a0"/>
    <w:link w:val="4"/>
    <w:uiPriority w:val="9"/>
    <w:rsid w:val="00345F2F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2"/>
    <w:link w:val="B1Char"/>
    <w:qFormat/>
    <w:rsid w:val="00B00D62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link w:val="B1"/>
    <w:qFormat/>
    <w:rsid w:val="00B00D6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2">
    <w:name w:val="List"/>
    <w:basedOn w:val="a"/>
    <w:uiPriority w:val="99"/>
    <w:semiHidden/>
    <w:unhideWhenUsed/>
    <w:rsid w:val="00B00D62"/>
    <w:pPr>
      <w:ind w:left="200" w:hangingChars="200" w:hanging="200"/>
      <w:contextualSpacing/>
    </w:pPr>
  </w:style>
  <w:style w:type="paragraph" w:customStyle="1" w:styleId="3GPPAgreements">
    <w:name w:val="3GPP Agreements"/>
    <w:basedOn w:val="a"/>
    <w:link w:val="3GPPAgreementsChar"/>
    <w:qFormat/>
    <w:rsid w:val="00F2000F"/>
    <w:pPr>
      <w:widowControl/>
      <w:numPr>
        <w:numId w:val="4"/>
      </w:num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3GPPAgreementsChar">
    <w:name w:val="3GPP Agreements Char"/>
    <w:link w:val="3GPPAgreements"/>
    <w:qFormat/>
    <w:rsid w:val="00F2000F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1Char1">
    <w:name w:val="B1 Char1"/>
    <w:autoRedefine/>
    <w:qFormat/>
    <w:locked/>
    <w:rsid w:val="00EB23BA"/>
    <w:rPr>
      <w:rFonts w:ascii="Times New Roman" w:eastAsia="Times New Roman" w:hAnsi="Times New Roman" w:cs="Times New Roman"/>
      <w:lang w:val="en-GB" w:eastAsia="ja-JP"/>
    </w:rPr>
  </w:style>
  <w:style w:type="paragraph" w:customStyle="1" w:styleId="PL">
    <w:name w:val="PL"/>
    <w:link w:val="PLChar"/>
    <w:qFormat/>
    <w:rsid w:val="001C21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C2187"/>
    <w:rPr>
      <w:rFonts w:ascii="Courier New" w:eastAsia="Times New Roman" w:hAnsi="Courier New" w:cs="Times New Roman"/>
      <w:kern w:val="0"/>
      <w:sz w:val="16"/>
      <w:szCs w:val="20"/>
      <w:lang w:val="en-GB" w:eastAsia="ja-JP"/>
    </w:rPr>
  </w:style>
  <w:style w:type="table" w:customStyle="1" w:styleId="11">
    <w:name w:val="网格型1"/>
    <w:basedOn w:val="a1"/>
    <w:next w:val="ab"/>
    <w:uiPriority w:val="39"/>
    <w:qFormat/>
    <w:rsid w:val="00A71EF0"/>
    <w:rPr>
      <w:rFonts w:ascii="CG Times (WN)" w:eastAsia="MS Mincho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"/>
    <w:link w:val="TAHCar"/>
    <w:qFormat/>
    <w:rsid w:val="00381F9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381F9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F26A35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F26A35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EF618D"/>
    <w:pPr>
      <w:widowControl/>
      <w:spacing w:after="180"/>
      <w:ind w:left="851" w:hanging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EF618D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">
    <w:name w:val="List Bullet 2"/>
    <w:basedOn w:val="a"/>
    <w:rsid w:val="00E44D49"/>
    <w:pPr>
      <w:widowControl/>
      <w:numPr>
        <w:numId w:val="8"/>
      </w:numPr>
      <w:tabs>
        <w:tab w:val="clear" w:pos="643"/>
      </w:tabs>
      <w:spacing w:after="180"/>
      <w:ind w:left="720"/>
      <w:contextualSpacing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D131CC"/>
    <w:pPr>
      <w:widowControl/>
      <w:numPr>
        <w:numId w:val="10"/>
      </w:numPr>
      <w:tabs>
        <w:tab w:val="clear" w:pos="1800"/>
        <w:tab w:val="left" w:pos="1619"/>
      </w:tabs>
      <w:spacing w:before="60"/>
      <w:ind w:left="1619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paragraph" w:styleId="af3">
    <w:name w:val="Normal (Web)"/>
    <w:basedOn w:val="a"/>
    <w:uiPriority w:val="99"/>
    <w:semiHidden/>
    <w:unhideWhenUsed/>
    <w:rsid w:val="009D741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7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6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66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860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74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2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492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02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15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5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29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57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707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5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91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5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2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3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2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30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9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20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79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47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583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2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chart" Target="charts/chart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feifei.sun\Desktop\114\Model%20complexity.xlsx" TargetMode="External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Model</a:t>
            </a:r>
            <a:r>
              <a:rPr lang="en-US" altLang="zh-CN" baseline="0"/>
              <a:t> complextity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scatterChart>
        <c:scatterStyle val="lineMarker"/>
        <c:varyColors val="0"/>
        <c:ser>
          <c:idx val="1"/>
          <c:order val="0"/>
          <c:tx>
            <c:strRef>
              <c:f>BM-Case1 Tx beam</c:f>
              <c:strCache>
                <c:ptCount val="1"/>
                <c:pt idx="0">
                  <c:v>BM-Case1 Tx beam</c:v>
                </c:pt>
              </c:strCache>
            </c:strRef>
          </c:tx>
          <c:spPr>
            <a:ln w="25400" cap="rnd" cmpd="sng" algn="ctr">
              <a:noFill/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 cap="flat" cmpd="sng" algn="ctr">
                <a:solidFill>
                  <a:schemeClr val="accent2"/>
                </a:solidFill>
                <a:prstDash val="solid"/>
                <a:round/>
              </a:ln>
              <a:effectLst/>
            </c:spPr>
          </c:marker>
          <c:xVal>
            <c:numRef>
              <c:f>Sheet1!$C$6:$C$34</c:f>
              <c:numCache>
                <c:formatCode>General</c:formatCode>
                <c:ptCount val="29"/>
                <c:pt idx="0">
                  <c:v>0.21</c:v>
                </c:pt>
                <c:pt idx="1">
                  <c:v>4.9000000000000004</c:v>
                </c:pt>
                <c:pt idx="2">
                  <c:v>1</c:v>
                </c:pt>
                <c:pt idx="3">
                  <c:v>1.0900000000000001</c:v>
                </c:pt>
                <c:pt idx="4">
                  <c:v>1.3</c:v>
                </c:pt>
                <c:pt idx="5">
                  <c:v>1.56</c:v>
                </c:pt>
                <c:pt idx="6">
                  <c:v>8.9280000000000002E-3</c:v>
                </c:pt>
                <c:pt idx="7">
                  <c:v>1.15E-2</c:v>
                </c:pt>
                <c:pt idx="8">
                  <c:v>0.30299999999999999</c:v>
                </c:pt>
                <c:pt idx="9">
                  <c:v>0.27</c:v>
                </c:pt>
                <c:pt idx="10">
                  <c:v>1.4E-2</c:v>
                </c:pt>
                <c:pt idx="11">
                  <c:v>4.5060000000000003E-2</c:v>
                </c:pt>
                <c:pt idx="12">
                  <c:v>0.16672000000000001</c:v>
                </c:pt>
                <c:pt idx="13">
                  <c:v>1.2999999999999999E-3</c:v>
                </c:pt>
                <c:pt idx="14">
                  <c:v>0.08</c:v>
                </c:pt>
                <c:pt idx="15">
                  <c:v>8.2000000000000003E-2</c:v>
                </c:pt>
                <c:pt idx="18">
                  <c:v>1.4E-2</c:v>
                </c:pt>
                <c:pt idx="20">
                  <c:v>1.4999999999999999E-2</c:v>
                </c:pt>
                <c:pt idx="21">
                  <c:v>1.8</c:v>
                </c:pt>
                <c:pt idx="22">
                  <c:v>7.0000000000000007E-2</c:v>
                </c:pt>
                <c:pt idx="23">
                  <c:v>0.03</c:v>
                </c:pt>
                <c:pt idx="24">
                  <c:v>1.34</c:v>
                </c:pt>
                <c:pt idx="25">
                  <c:v>4.5999999999999999E-3</c:v>
                </c:pt>
                <c:pt idx="26">
                  <c:v>0.05</c:v>
                </c:pt>
                <c:pt idx="27">
                  <c:v>0.03</c:v>
                </c:pt>
                <c:pt idx="28">
                  <c:v>0.05</c:v>
                </c:pt>
              </c:numCache>
            </c:numRef>
          </c:xVal>
          <c:yVal>
            <c:numRef>
              <c:f>Sheet1!$E$6:$E$34</c:f>
              <c:numCache>
                <c:formatCode>General</c:formatCode>
                <c:ptCount val="29"/>
                <c:pt idx="0">
                  <c:v>0.22220000000000001</c:v>
                </c:pt>
                <c:pt idx="1">
                  <c:v>22</c:v>
                </c:pt>
                <c:pt idx="2">
                  <c:v>2</c:v>
                </c:pt>
                <c:pt idx="3">
                  <c:v>1.1000000000000001</c:v>
                </c:pt>
                <c:pt idx="4">
                  <c:v>2.59</c:v>
                </c:pt>
                <c:pt idx="5">
                  <c:v>3.12</c:v>
                </c:pt>
                <c:pt idx="6">
                  <c:v>1.7600000000000001E-2</c:v>
                </c:pt>
                <c:pt idx="7">
                  <c:v>1.14E-2</c:v>
                </c:pt>
                <c:pt idx="8">
                  <c:v>5.4</c:v>
                </c:pt>
                <c:pt idx="9">
                  <c:v>0.26700000000000002</c:v>
                </c:pt>
                <c:pt idx="10">
                  <c:v>0.03</c:v>
                </c:pt>
                <c:pt idx="11">
                  <c:v>4.4999999999999998E-2</c:v>
                </c:pt>
                <c:pt idx="12">
                  <c:v>0.16300000000000001</c:v>
                </c:pt>
                <c:pt idx="13">
                  <c:v>2.7000000000000001E-3</c:v>
                </c:pt>
                <c:pt idx="14">
                  <c:v>1.1100000000000001</c:v>
                </c:pt>
                <c:pt idx="15">
                  <c:v>1.4999999999999999E-2</c:v>
                </c:pt>
                <c:pt idx="16">
                  <c:v>1.3</c:v>
                </c:pt>
                <c:pt idx="17">
                  <c:v>8</c:v>
                </c:pt>
                <c:pt idx="19">
                  <c:v>0.78</c:v>
                </c:pt>
                <c:pt idx="21">
                  <c:v>8.4</c:v>
                </c:pt>
                <c:pt idx="22">
                  <c:v>0.55000000000000004</c:v>
                </c:pt>
                <c:pt idx="24">
                  <c:v>38</c:v>
                </c:pt>
                <c:pt idx="25">
                  <c:v>9.7999999999999997E-3</c:v>
                </c:pt>
                <c:pt idx="26">
                  <c:v>0.1</c:v>
                </c:pt>
                <c:pt idx="27">
                  <c:v>0.03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633-4808-BA6A-35FE19A707D1}"/>
            </c:ext>
          </c:extLst>
        </c:ser>
        <c:ser>
          <c:idx val="0"/>
          <c:order val="1"/>
          <c:tx>
            <c:strRef>
              <c:f>BM-Case1 beam pair</c:f>
              <c:strCache>
                <c:ptCount val="1"/>
                <c:pt idx="0">
                  <c:v>BM-Case1 beam pair</c:v>
                </c:pt>
              </c:strCache>
            </c:strRef>
          </c:tx>
          <c:spPr>
            <a:ln w="25400" cap="rnd" cmpd="sng" algn="ctr">
              <a:noFill/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 cap="flat" cmpd="sng" algn="ctr">
                <a:solidFill>
                  <a:schemeClr val="accent1"/>
                </a:solidFill>
                <a:prstDash val="solid"/>
                <a:round/>
              </a:ln>
              <a:effectLst/>
            </c:spPr>
          </c:marker>
          <c:xVal>
            <c:numRef>
              <c:f>Sheet1!$G$6:$G$33</c:f>
              <c:numCache>
                <c:formatCode>General</c:formatCode>
                <c:ptCount val="28"/>
                <c:pt idx="0">
                  <c:v>2.5</c:v>
                </c:pt>
                <c:pt idx="1">
                  <c:v>4.9000000000000004</c:v>
                </c:pt>
                <c:pt idx="2">
                  <c:v>1</c:v>
                </c:pt>
                <c:pt idx="3">
                  <c:v>0.04</c:v>
                </c:pt>
                <c:pt idx="4">
                  <c:v>4.03</c:v>
                </c:pt>
                <c:pt idx="5">
                  <c:v>2.3199999999999998</c:v>
                </c:pt>
                <c:pt idx="6">
                  <c:v>1.35</c:v>
                </c:pt>
                <c:pt idx="7">
                  <c:v>2.14</c:v>
                </c:pt>
                <c:pt idx="8">
                  <c:v>0.55800000000000005</c:v>
                </c:pt>
                <c:pt idx="9">
                  <c:v>0.42699999999999999</c:v>
                </c:pt>
                <c:pt idx="10">
                  <c:v>0.6</c:v>
                </c:pt>
                <c:pt idx="11">
                  <c:v>0.27</c:v>
                </c:pt>
                <c:pt idx="12">
                  <c:v>0.33</c:v>
                </c:pt>
                <c:pt idx="13">
                  <c:v>2.88</c:v>
                </c:pt>
                <c:pt idx="14">
                  <c:v>1.05</c:v>
                </c:pt>
                <c:pt idx="15">
                  <c:v>0.86799999999999999</c:v>
                </c:pt>
                <c:pt idx="16">
                  <c:v>8.2000000000000003E-2</c:v>
                </c:pt>
                <c:pt idx="17">
                  <c:v>7.3999999999999996E-2</c:v>
                </c:pt>
                <c:pt idx="18">
                  <c:v>0.54</c:v>
                </c:pt>
                <c:pt idx="19">
                  <c:v>8.2000000000000003E-2</c:v>
                </c:pt>
                <c:pt idx="21">
                  <c:v>1.4E-2</c:v>
                </c:pt>
                <c:pt idx="23">
                  <c:v>1.5E-3</c:v>
                </c:pt>
                <c:pt idx="24">
                  <c:v>0.03</c:v>
                </c:pt>
                <c:pt idx="26">
                  <c:v>7.0000000000000007E-2</c:v>
                </c:pt>
                <c:pt idx="27">
                  <c:v>2.2599999999999998</c:v>
                </c:pt>
              </c:numCache>
            </c:numRef>
          </c:xVal>
          <c:yVal>
            <c:numRef>
              <c:f>Sheet1!$I$6:$I$33</c:f>
              <c:numCache>
                <c:formatCode>General</c:formatCode>
                <c:ptCount val="28"/>
                <c:pt idx="0">
                  <c:v>2.6</c:v>
                </c:pt>
                <c:pt idx="1">
                  <c:v>22</c:v>
                </c:pt>
                <c:pt idx="2">
                  <c:v>2</c:v>
                </c:pt>
                <c:pt idx="3">
                  <c:v>0.08</c:v>
                </c:pt>
                <c:pt idx="4">
                  <c:v>4.0199999999999996</c:v>
                </c:pt>
                <c:pt idx="5">
                  <c:v>1.93</c:v>
                </c:pt>
                <c:pt idx="6">
                  <c:v>2.69</c:v>
                </c:pt>
                <c:pt idx="7">
                  <c:v>4.26</c:v>
                </c:pt>
                <c:pt idx="8">
                  <c:v>1.1160000000000001</c:v>
                </c:pt>
                <c:pt idx="9">
                  <c:v>0.42599999999999999</c:v>
                </c:pt>
                <c:pt idx="10">
                  <c:v>0.59799999999999998</c:v>
                </c:pt>
                <c:pt idx="11">
                  <c:v>0.27</c:v>
                </c:pt>
                <c:pt idx="12">
                  <c:v>0.33</c:v>
                </c:pt>
                <c:pt idx="13">
                  <c:v>2.88</c:v>
                </c:pt>
                <c:pt idx="14">
                  <c:v>1.048</c:v>
                </c:pt>
                <c:pt idx="15">
                  <c:v>0.87</c:v>
                </c:pt>
                <c:pt idx="16">
                  <c:v>0.17</c:v>
                </c:pt>
                <c:pt idx="19">
                  <c:v>1.4999999999999999E-2</c:v>
                </c:pt>
                <c:pt idx="20">
                  <c:v>1.3</c:v>
                </c:pt>
                <c:pt idx="22">
                  <c:v>224</c:v>
                </c:pt>
                <c:pt idx="25">
                  <c:v>1.27</c:v>
                </c:pt>
                <c:pt idx="26">
                  <c:v>0.1</c:v>
                </c:pt>
                <c:pt idx="27">
                  <c:v>4.5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633-4808-BA6A-35FE19A707D1}"/>
            </c:ext>
          </c:extLst>
        </c:ser>
        <c:ser>
          <c:idx val="2"/>
          <c:order val="2"/>
          <c:tx>
            <c:strRef>
              <c:f>BM-Case2 Tx beam</c:f>
              <c:strCache>
                <c:ptCount val="1"/>
                <c:pt idx="0">
                  <c:v>BM-Case2 Tx beam</c:v>
                </c:pt>
              </c:strCache>
            </c:strRef>
          </c:tx>
          <c:spPr>
            <a:ln w="25400" cap="rnd" cmpd="sng" algn="ctr">
              <a:noFill/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 cap="flat" cmpd="sng" algn="ctr">
                <a:solidFill>
                  <a:schemeClr val="accent3"/>
                </a:solidFill>
                <a:prstDash val="solid"/>
                <a:round/>
              </a:ln>
              <a:effectLst/>
            </c:spPr>
          </c:marker>
          <c:xVal>
            <c:numRef>
              <c:f>Sheet1!$K$6:$K$28</c:f>
              <c:numCache>
                <c:formatCode>General</c:formatCode>
                <c:ptCount val="23"/>
                <c:pt idx="0">
                  <c:v>1.1000000000000001</c:v>
                </c:pt>
                <c:pt idx="1">
                  <c:v>0.57999999999999996</c:v>
                </c:pt>
                <c:pt idx="2">
                  <c:v>1.42</c:v>
                </c:pt>
                <c:pt idx="3">
                  <c:v>4.03</c:v>
                </c:pt>
                <c:pt idx="4">
                  <c:v>0.11</c:v>
                </c:pt>
                <c:pt idx="5">
                  <c:v>7.0000000000000007E-2</c:v>
                </c:pt>
                <c:pt idx="6">
                  <c:v>1.0289999999999999</c:v>
                </c:pt>
                <c:pt idx="7">
                  <c:v>3.5000000000000003E-2</c:v>
                </c:pt>
                <c:pt idx="8">
                  <c:v>0.35</c:v>
                </c:pt>
                <c:pt idx="9">
                  <c:v>0.115</c:v>
                </c:pt>
                <c:pt idx="10">
                  <c:v>4</c:v>
                </c:pt>
                <c:pt idx="12">
                  <c:v>11.3</c:v>
                </c:pt>
                <c:pt idx="13">
                  <c:v>0.2</c:v>
                </c:pt>
                <c:pt idx="14">
                  <c:v>0.10199999999999999</c:v>
                </c:pt>
                <c:pt idx="15">
                  <c:v>0.57199999999999995</c:v>
                </c:pt>
                <c:pt idx="16">
                  <c:v>9.2999999999999999E-2</c:v>
                </c:pt>
                <c:pt idx="17">
                  <c:v>1.95</c:v>
                </c:pt>
                <c:pt idx="18">
                  <c:v>3.33</c:v>
                </c:pt>
                <c:pt idx="19">
                  <c:v>2.4</c:v>
                </c:pt>
                <c:pt idx="20">
                  <c:v>0.40300000000000002</c:v>
                </c:pt>
                <c:pt idx="21">
                  <c:v>1.62</c:v>
                </c:pt>
                <c:pt idx="22">
                  <c:v>2.5</c:v>
                </c:pt>
              </c:numCache>
            </c:numRef>
          </c:xVal>
          <c:yVal>
            <c:numRef>
              <c:f>Sheet1!$M$6:$M$28</c:f>
              <c:numCache>
                <c:formatCode>General</c:formatCode>
                <c:ptCount val="23"/>
                <c:pt idx="0">
                  <c:v>17</c:v>
                </c:pt>
                <c:pt idx="1">
                  <c:v>1.35</c:v>
                </c:pt>
                <c:pt idx="2">
                  <c:v>3.03</c:v>
                </c:pt>
                <c:pt idx="3">
                  <c:v>4.0199999999999996</c:v>
                </c:pt>
                <c:pt idx="4">
                  <c:v>0.183</c:v>
                </c:pt>
                <c:pt idx="5">
                  <c:v>0.17499999999999999</c:v>
                </c:pt>
                <c:pt idx="6">
                  <c:v>4.37</c:v>
                </c:pt>
                <c:pt idx="10">
                  <c:v>0.09</c:v>
                </c:pt>
                <c:pt idx="11">
                  <c:v>8</c:v>
                </c:pt>
                <c:pt idx="12">
                  <c:v>54.5</c:v>
                </c:pt>
                <c:pt idx="13">
                  <c:v>0.41</c:v>
                </c:pt>
                <c:pt idx="14">
                  <c:v>0.30299999999999999</c:v>
                </c:pt>
                <c:pt idx="21">
                  <c:v>4.08</c:v>
                </c:pt>
                <c:pt idx="22">
                  <c:v>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633-4808-BA6A-35FE19A707D1}"/>
            </c:ext>
          </c:extLst>
        </c:ser>
        <c:ser>
          <c:idx val="3"/>
          <c:order val="3"/>
          <c:tx>
            <c:strRef>
              <c:f>BM-Case 2 beam pair</c:f>
              <c:strCache>
                <c:ptCount val="1"/>
                <c:pt idx="0">
                  <c:v>BM-Case 2 beam pair</c:v>
                </c:pt>
              </c:strCache>
            </c:strRef>
          </c:tx>
          <c:spPr>
            <a:ln w="25400" cap="rnd" cmpd="sng" algn="ctr">
              <a:noFill/>
              <a:prstDash val="solid"/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 cap="flat" cmpd="sng" algn="ctr">
                <a:solidFill>
                  <a:schemeClr val="accent4"/>
                </a:solidFill>
                <a:prstDash val="solid"/>
                <a:round/>
              </a:ln>
              <a:effectLst/>
            </c:spPr>
          </c:marker>
          <c:xVal>
            <c:numRef>
              <c:f>Sheet1!$O$6:$O$20</c:f>
              <c:numCache>
                <c:formatCode>General</c:formatCode>
                <c:ptCount val="15"/>
                <c:pt idx="0">
                  <c:v>0.66</c:v>
                </c:pt>
                <c:pt idx="1">
                  <c:v>1.1499999999999999</c:v>
                </c:pt>
                <c:pt idx="2">
                  <c:v>2.13</c:v>
                </c:pt>
                <c:pt idx="3">
                  <c:v>0.13</c:v>
                </c:pt>
                <c:pt idx="4">
                  <c:v>2.758</c:v>
                </c:pt>
                <c:pt idx="5">
                  <c:v>0.24859999999999999</c:v>
                </c:pt>
                <c:pt idx="6">
                  <c:v>0.15</c:v>
                </c:pt>
                <c:pt idx="7">
                  <c:v>0.107</c:v>
                </c:pt>
                <c:pt idx="8">
                  <c:v>0.91</c:v>
                </c:pt>
                <c:pt idx="10">
                  <c:v>11.2</c:v>
                </c:pt>
                <c:pt idx="11">
                  <c:v>0.71</c:v>
                </c:pt>
                <c:pt idx="12">
                  <c:v>0.73</c:v>
                </c:pt>
                <c:pt idx="13">
                  <c:v>0.442</c:v>
                </c:pt>
                <c:pt idx="14">
                  <c:v>1.74</c:v>
                </c:pt>
              </c:numCache>
            </c:numRef>
          </c:xVal>
          <c:yVal>
            <c:numRef>
              <c:f>Sheet1!$Q$6:$Q$20</c:f>
              <c:numCache>
                <c:formatCode>General</c:formatCode>
                <c:ptCount val="15"/>
                <c:pt idx="0">
                  <c:v>1.5</c:v>
                </c:pt>
                <c:pt idx="1">
                  <c:v>2.4900000000000002</c:v>
                </c:pt>
                <c:pt idx="2">
                  <c:v>4.45</c:v>
                </c:pt>
                <c:pt idx="3">
                  <c:v>0.99</c:v>
                </c:pt>
                <c:pt idx="4">
                  <c:v>7.25</c:v>
                </c:pt>
                <c:pt idx="5">
                  <c:v>0.41299999999999998</c:v>
                </c:pt>
                <c:pt idx="6">
                  <c:v>0.26</c:v>
                </c:pt>
                <c:pt idx="9">
                  <c:v>8</c:v>
                </c:pt>
                <c:pt idx="10">
                  <c:v>433.68</c:v>
                </c:pt>
                <c:pt idx="14">
                  <c:v>5.05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5633-4808-BA6A-35FE19A707D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0756864"/>
        <c:axId val="460763520"/>
      </c:scatterChart>
      <c:valAx>
        <c:axId val="460756864"/>
        <c:scaling>
          <c:logBase val="10"/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model</a:t>
                </a:r>
                <a:r>
                  <a:rPr lang="en-US" altLang="zh-CN" baseline="0"/>
                  <a:t> parameter(M)</a:t>
                </a:r>
                <a:endParaRPr lang="en-US" altLang="zh-CN"/>
              </a:p>
            </c:rich>
          </c:tx>
          <c:layout>
            <c:manualLayout>
              <c:xMode val="edge"/>
              <c:yMode val="edge"/>
              <c:x val="0.39079396325459298"/>
              <c:y val="0.877423822714681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0763520"/>
        <c:crossesAt val="1E-3"/>
        <c:crossBetween val="midCat"/>
      </c:valAx>
      <c:valAx>
        <c:axId val="460763520"/>
        <c:scaling>
          <c:logBase val="10"/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solid"/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lang="zh-CN"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Computational complexity Flops(M)</a:t>
                </a:r>
                <a:endParaRPr lang="zh-CN" altLang="en-US"/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prstDash val="solid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60756864"/>
        <c:crossesAt val="1E-3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prstDash val="solid"/>
      <a:round/>
    </a:ln>
    <a:effectLst/>
  </c:spPr>
  <c:txPr>
    <a:bodyPr/>
    <a:lstStyle/>
    <a:p>
      <a:pPr>
        <a:defRPr lang="zh-CN"/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等线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等线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ED1929-0DBB-40B4-BB5F-E62B858E6A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C68244-BE7C-4DFB-BF77-69A24C4F9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10CD97-069B-4E7E-A76F-E45B2BCCC98B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DB26A654-BC2C-41B8-A754-F7C9ED547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11</Pages>
  <Words>4072</Words>
  <Characters>23217</Characters>
  <Application>Microsoft Office Word</Application>
  <DocSecurity>0</DocSecurity>
  <Lines>193</Lines>
  <Paragraphs>54</Paragraphs>
  <ScaleCrop>false</ScaleCrop>
  <Company/>
  <LinksUpToDate>false</LinksUpToDate>
  <CharactersWithSpaces>27235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dc:description/>
  <cp:lastModifiedBy>vivo (Xiang Pan)</cp:lastModifiedBy>
  <cp:revision>45</cp:revision>
  <dcterms:created xsi:type="dcterms:W3CDTF">2024-04-04T03:20:00Z</dcterms:created>
  <dcterms:modified xsi:type="dcterms:W3CDTF">2024-04-04T13:00:00Z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